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6E764E" w:rsidR="00D91753" w:rsidP="006E764E" w:rsidRDefault="00802A5A" w14:paraId="29B573AE" w14:textId="5222454E">
      <w:pPr>
        <w:jc w:val="center"/>
        <w:rPr>
          <w:b/>
          <w:bCs/>
          <w:smallCaps/>
          <w:color w:val="002060"/>
          <w:sz w:val="36"/>
          <w:szCs w:val="36"/>
        </w:rPr>
      </w:pPr>
      <w:r>
        <w:rPr>
          <w:noProof/>
        </w:rPr>
        <w:drawing>
          <wp:anchor distT="0" distB="0" distL="114300" distR="114300" simplePos="0" relativeHeight="251658240" behindDoc="0" locked="0" layoutInCell="1" allowOverlap="1" wp14:anchorId="3908D4C8" wp14:editId="2C1FBA1B">
            <wp:simplePos x="0" y="0"/>
            <wp:positionH relativeFrom="margin">
              <wp:posOffset>1736725</wp:posOffset>
            </wp:positionH>
            <wp:positionV relativeFrom="paragraph">
              <wp:posOffset>-493395</wp:posOffset>
            </wp:positionV>
            <wp:extent cx="2286000" cy="628650"/>
            <wp:effectExtent l="0" t="0" r="0" b="0"/>
            <wp:wrapNone/>
            <wp:docPr id="1" name="Image 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Police, texte, Graphique, logo&#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628650"/>
                    </a:xfrm>
                    <a:prstGeom prst="rect">
                      <a:avLst/>
                    </a:prstGeom>
                    <a:noFill/>
                    <a:ln>
                      <a:noFill/>
                    </a:ln>
                  </pic:spPr>
                </pic:pic>
              </a:graphicData>
            </a:graphic>
          </wp:anchor>
        </w:drawing>
      </w:r>
    </w:p>
    <w:p w:rsidR="00830496" w:rsidP="00963657" w:rsidRDefault="00830496" w14:paraId="6C3269B4" w14:textId="77777777">
      <w:pPr>
        <w:pStyle w:val="NormalWeb"/>
        <w:shd w:val="clear" w:color="auto" w:fill="00B0F0"/>
        <w:spacing w:before="96" w:beforeLines="40" w:beforeAutospacing="0" w:after="96" w:afterLines="40" w:afterAutospacing="0"/>
        <w:jc w:val="center"/>
        <w:rPr>
          <w:rFonts w:asciiTheme="minorHAnsi" w:hAnsiTheme="minorHAnsi" w:cstheme="minorHAnsi"/>
          <w:b/>
          <w:bCs/>
        </w:rPr>
      </w:pPr>
    </w:p>
    <w:p w:rsidRPr="00963657" w:rsidR="00B04C70" w:rsidP="00963657" w:rsidRDefault="00963657" w14:paraId="1C4EE972" w14:textId="5A5ECB51">
      <w:pPr>
        <w:pStyle w:val="NormalWeb"/>
        <w:shd w:val="clear" w:color="auto" w:fill="00B0F0"/>
        <w:spacing w:before="96" w:beforeLines="40" w:beforeAutospacing="0" w:after="96" w:afterLines="40" w:afterAutospacing="0"/>
        <w:jc w:val="center"/>
        <w:rPr>
          <w:rFonts w:asciiTheme="minorHAnsi" w:hAnsiTheme="minorHAnsi" w:cstheme="minorHAnsi"/>
          <w:b/>
          <w:bCs/>
        </w:rPr>
      </w:pPr>
      <w:r w:rsidRPr="00963657">
        <w:rPr>
          <w:rFonts w:asciiTheme="minorHAnsi" w:hAnsiTheme="minorHAnsi" w:cstheme="minorHAnsi"/>
          <w:b/>
          <w:bCs/>
        </w:rPr>
        <w:t xml:space="preserve"> </w:t>
      </w:r>
      <w:r w:rsidR="00866CFC">
        <w:rPr>
          <w:rFonts w:asciiTheme="minorHAnsi" w:hAnsiTheme="minorHAnsi" w:cstheme="minorHAnsi"/>
          <w:b/>
          <w:bCs/>
          <w:color w:val="FFFFFF" w:themeColor="background1"/>
        </w:rPr>
        <w:t>Responsable Sécurité Santé Environnement</w:t>
      </w:r>
      <w:r w:rsidR="008410D8">
        <w:rPr>
          <w:rFonts w:asciiTheme="minorHAnsi" w:hAnsiTheme="minorHAnsi" w:cstheme="minorHAnsi"/>
          <w:b/>
          <w:bCs/>
          <w:color w:val="FFFFFF" w:themeColor="background1"/>
        </w:rPr>
        <w:t xml:space="preserve"> - </w:t>
      </w:r>
      <w:r w:rsidRPr="000071CE">
        <w:rPr>
          <w:rFonts w:asciiTheme="minorHAnsi" w:hAnsiTheme="minorHAnsi" w:cstheme="minorHAnsi"/>
          <w:b/>
          <w:bCs/>
          <w:color w:val="FFFFFF" w:themeColor="background1"/>
        </w:rPr>
        <w:t>H/F</w:t>
      </w:r>
      <w:r w:rsidRPr="00963657">
        <w:rPr>
          <w:rFonts w:asciiTheme="minorHAnsi" w:hAnsiTheme="minorHAnsi" w:cstheme="minorHAnsi"/>
          <w:b/>
          <w:bCs/>
        </w:rPr>
        <w:br/>
      </w:r>
    </w:p>
    <w:p w:rsidR="00B07B40" w:rsidP="00461523" w:rsidRDefault="00B07B40" w14:paraId="04BF4426"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000071CE" w:rsidTr="000071CE" w14:paraId="63FB9B5D" w14:textId="77777777">
        <w:tc>
          <w:tcPr>
            <w:tcW w:w="9062" w:type="dxa"/>
            <w:shd w:val="clear" w:color="auto" w:fill="00B0F0"/>
          </w:tcPr>
          <w:p w:rsidRPr="000071CE" w:rsidR="000071CE" w:rsidP="000071CE" w:rsidRDefault="000071CE" w14:paraId="39ED69AB" w14:textId="5611037F">
            <w:pPr>
              <w:spacing w:after="120"/>
              <w:rPr>
                <w:rFonts w:eastAsia="Times New Roman" w:cstheme="minorHAnsi"/>
                <w:b/>
                <w:bCs/>
                <w:kern w:val="0"/>
                <w:sz w:val="20"/>
                <w:szCs w:val="20"/>
                <w:lang w:eastAsia="fr-FR"/>
                <w14:ligatures w14:val="none"/>
              </w:rPr>
            </w:pPr>
            <w:r w:rsidRPr="000071CE">
              <w:rPr>
                <w:rFonts w:eastAsia="Times New Roman" w:cstheme="minorHAnsi"/>
                <w:b/>
                <w:bCs/>
                <w:color w:val="FFFFFF" w:themeColor="background1"/>
                <w:kern w:val="0"/>
                <w:sz w:val="24"/>
                <w:szCs w:val="24"/>
                <w:lang w:eastAsia="fr-FR"/>
                <w14:ligatures w14:val="none"/>
              </w:rPr>
              <w:t>Finalité du poste</w:t>
            </w:r>
          </w:p>
        </w:tc>
      </w:tr>
      <w:tr w:rsidR="000071CE" w:rsidTr="000071CE" w14:paraId="55161F45" w14:textId="77777777">
        <w:tc>
          <w:tcPr>
            <w:tcW w:w="9062" w:type="dxa"/>
          </w:tcPr>
          <w:p w:rsidRPr="000071CE" w:rsidR="000071CE" w:rsidP="00461523" w:rsidRDefault="000071CE" w14:paraId="46841B3F" w14:textId="23B1FBF8">
            <w:pPr>
              <w:spacing w:after="120"/>
              <w:jc w:val="both"/>
              <w:rPr>
                <w:rFonts w:eastAsia="Times New Roman" w:cstheme="minorHAnsi"/>
                <w:kern w:val="0"/>
                <w:sz w:val="20"/>
                <w:szCs w:val="20"/>
                <w:lang w:eastAsia="fr-FR"/>
                <w14:ligatures w14:val="none"/>
              </w:rPr>
            </w:pPr>
            <w:r w:rsidRPr="00793C99">
              <w:rPr>
                <w:rFonts w:eastAsia="Times New Roman" w:cstheme="minorHAnsi"/>
                <w:kern w:val="0"/>
                <w:sz w:val="20"/>
                <w:szCs w:val="20"/>
                <w:lang w:eastAsia="fr-FR"/>
                <w14:ligatures w14:val="none"/>
              </w:rPr>
              <w:t xml:space="preserve">Sous l’autorité hiérarchique </w:t>
            </w:r>
            <w:r w:rsidRPr="00793C99" w:rsidR="00793C99">
              <w:rPr>
                <w:rFonts w:eastAsia="Times New Roman" w:cstheme="minorHAnsi"/>
                <w:kern w:val="0"/>
                <w:sz w:val="20"/>
                <w:szCs w:val="20"/>
                <w:lang w:eastAsia="fr-FR"/>
                <w14:ligatures w14:val="none"/>
              </w:rPr>
              <w:t>d</w:t>
            </w:r>
            <w:r w:rsidR="008302D6">
              <w:rPr>
                <w:rFonts w:eastAsia="Times New Roman" w:cstheme="minorHAnsi"/>
                <w:kern w:val="0"/>
                <w:sz w:val="20"/>
                <w:szCs w:val="20"/>
                <w:lang w:eastAsia="fr-FR"/>
                <w14:ligatures w14:val="none"/>
              </w:rPr>
              <w:t>e la direction</w:t>
            </w:r>
            <w:r w:rsidRPr="004B6CBD">
              <w:rPr>
                <w:rFonts w:eastAsia="Times New Roman" w:cstheme="minorHAnsi"/>
                <w:kern w:val="0"/>
                <w:sz w:val="20"/>
                <w:szCs w:val="20"/>
                <w:lang w:eastAsia="fr-FR"/>
                <w14:ligatures w14:val="none"/>
              </w:rPr>
              <w:t xml:space="preserve">, </w:t>
            </w:r>
            <w:r w:rsidRPr="004B6CBD" w:rsidR="002C4C96">
              <w:rPr>
                <w:rFonts w:eastAsia="Times New Roman" w:cstheme="minorHAnsi"/>
                <w:kern w:val="0"/>
                <w:sz w:val="20"/>
                <w:szCs w:val="20"/>
                <w:lang w:eastAsia="fr-FR"/>
                <w14:ligatures w14:val="none"/>
              </w:rPr>
              <w:t>vous</w:t>
            </w:r>
            <w:r w:rsidRPr="004B6CBD" w:rsidR="00E26084">
              <w:rPr>
                <w:rFonts w:eastAsia="Times New Roman" w:cstheme="minorHAnsi"/>
                <w:kern w:val="0"/>
                <w:sz w:val="20"/>
                <w:szCs w:val="20"/>
                <w:lang w:eastAsia="fr-FR"/>
                <w14:ligatures w14:val="none"/>
              </w:rPr>
              <w:t xml:space="preserve"> </w:t>
            </w:r>
            <w:r w:rsidRPr="004B6CBD" w:rsidR="00793C99">
              <w:rPr>
                <w:rFonts w:eastAsia="Times New Roman" w:cstheme="minorHAnsi"/>
                <w:kern w:val="0"/>
                <w:sz w:val="20"/>
                <w:szCs w:val="20"/>
                <w:lang w:eastAsia="fr-FR"/>
                <w14:ligatures w14:val="none"/>
              </w:rPr>
              <w:t xml:space="preserve">assurez les </w:t>
            </w:r>
            <w:r w:rsidRPr="004B6CBD" w:rsidR="004B6CBD">
              <w:rPr>
                <w:rFonts w:eastAsia="Times New Roman" w:cstheme="minorHAnsi"/>
                <w:kern w:val="0"/>
                <w:sz w:val="20"/>
                <w:szCs w:val="20"/>
                <w:lang w:eastAsia="fr-FR"/>
                <w14:ligatures w14:val="none"/>
              </w:rPr>
              <w:t>différentes missions afférentes à la Santé, Sécurité Environnement.</w:t>
            </w:r>
            <w:r w:rsidRPr="004B6CBD" w:rsidR="00955BF6">
              <w:rPr>
                <w:rFonts w:eastAsia="Times New Roman" w:cstheme="minorHAnsi"/>
                <w:kern w:val="0"/>
                <w:sz w:val="20"/>
                <w:szCs w:val="20"/>
                <w:lang w:eastAsia="fr-FR"/>
                <w14:ligatures w14:val="none"/>
              </w:rPr>
              <w:t xml:space="preserve"> </w:t>
            </w:r>
          </w:p>
        </w:tc>
      </w:tr>
    </w:tbl>
    <w:p w:rsidR="000071CE" w:rsidP="00461523" w:rsidRDefault="000071CE" w14:paraId="10E9703F"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00AC1016" w:rsidTr="00AC1016" w14:paraId="67BCCB19" w14:textId="77777777">
        <w:tc>
          <w:tcPr>
            <w:tcW w:w="9062" w:type="dxa"/>
            <w:shd w:val="clear" w:color="auto" w:fill="00B0F0"/>
          </w:tcPr>
          <w:p w:rsidR="00AC1016" w:rsidP="00AC1016" w:rsidRDefault="00AC1016" w14:paraId="5A04083C" w14:textId="189F1296">
            <w:pPr>
              <w:spacing w:after="120"/>
              <w:rPr>
                <w:rFonts w:eastAsia="Times New Roman" w:cstheme="minorHAnsi"/>
                <w:b/>
                <w:bCs/>
                <w:kern w:val="0"/>
                <w:sz w:val="20"/>
                <w:szCs w:val="20"/>
                <w:u w:val="single"/>
                <w:lang w:eastAsia="fr-FR"/>
                <w14:ligatures w14:val="none"/>
              </w:rPr>
            </w:pPr>
            <w:r>
              <w:rPr>
                <w:rFonts w:eastAsia="Times New Roman" w:cstheme="minorHAnsi"/>
                <w:b/>
                <w:bCs/>
                <w:color w:val="FFFFFF" w:themeColor="background1"/>
                <w:kern w:val="0"/>
                <w:sz w:val="24"/>
                <w:szCs w:val="24"/>
                <w:lang w:eastAsia="fr-FR"/>
                <w14:ligatures w14:val="none"/>
              </w:rPr>
              <w:t>Descriptif des missions</w:t>
            </w:r>
          </w:p>
        </w:tc>
      </w:tr>
      <w:tr w:rsidR="00AC1016" w:rsidTr="00AC1016" w14:paraId="3434A420" w14:textId="77777777">
        <w:tc>
          <w:tcPr>
            <w:tcW w:w="9062" w:type="dxa"/>
          </w:tcPr>
          <w:p w:rsidRPr="0072481F" w:rsidR="008302D6" w:rsidP="008302D6" w:rsidRDefault="008302D6" w14:paraId="4DFEE7F5" w14:textId="77777777">
            <w:pPr>
              <w:spacing w:after="120"/>
              <w:jc w:val="both"/>
              <w:rPr>
                <w:rFonts w:cstheme="minorHAnsi"/>
                <w:b/>
                <w:bCs/>
              </w:rPr>
            </w:pPr>
            <w:r w:rsidRPr="0072481F">
              <w:rPr>
                <w:rFonts w:cstheme="minorHAnsi"/>
                <w:b/>
                <w:bCs/>
              </w:rPr>
              <w:t>1- GENERALITES</w:t>
            </w:r>
          </w:p>
          <w:p w:rsidRPr="00B00AC6" w:rsidR="008302D6" w:rsidP="008302D6" w:rsidRDefault="008302D6" w14:paraId="4715715A" w14:textId="77777777">
            <w:pPr>
              <w:spacing w:after="120"/>
              <w:jc w:val="both"/>
              <w:rPr>
                <w:rFonts w:cstheme="minorHAnsi"/>
                <w:u w:val="single"/>
              </w:rPr>
            </w:pPr>
            <w:r w:rsidRPr="00B00AC6">
              <w:rPr>
                <w:rFonts w:cstheme="minorHAnsi"/>
                <w:u w:val="single"/>
              </w:rPr>
              <w:t>Assure une culture SSE permanente des collaborateurs dans l’entreprise</w:t>
            </w:r>
          </w:p>
          <w:p w:rsidR="008302D6" w:rsidP="008302D6" w:rsidRDefault="008302D6" w14:paraId="1CAA7140" w14:textId="77777777">
            <w:pPr>
              <w:pStyle w:val="Paragraphedeliste"/>
              <w:numPr>
                <w:ilvl w:val="0"/>
                <w:numId w:val="24"/>
              </w:numPr>
              <w:spacing w:after="120"/>
              <w:jc w:val="both"/>
              <w:rPr>
                <w:rFonts w:cstheme="minorHAnsi"/>
              </w:rPr>
            </w:pPr>
            <w:r>
              <w:rPr>
                <w:rFonts w:cstheme="minorHAnsi"/>
              </w:rPr>
              <w:t xml:space="preserve">Au quotidien, réalise </w:t>
            </w:r>
            <w:r w:rsidRPr="00B00AC6">
              <w:rPr>
                <w:rFonts w:cstheme="minorHAnsi"/>
              </w:rPr>
              <w:t>l’accueil Santé, Sécurité et Environnement des nouveaux arrivants et son suivi administratif</w:t>
            </w:r>
          </w:p>
          <w:p w:rsidR="008302D6" w:rsidP="008302D6" w:rsidRDefault="008302D6" w14:paraId="51C758C6" w14:textId="77777777">
            <w:pPr>
              <w:pStyle w:val="Paragraphedeliste"/>
              <w:numPr>
                <w:ilvl w:val="0"/>
                <w:numId w:val="24"/>
              </w:numPr>
              <w:spacing w:after="120"/>
              <w:jc w:val="both"/>
              <w:rPr>
                <w:rFonts w:cstheme="minorHAnsi"/>
              </w:rPr>
            </w:pPr>
            <w:r>
              <w:rPr>
                <w:rFonts w:cstheme="minorHAnsi"/>
              </w:rPr>
              <w:t>Recueille et assure la gestion des évènements SSE (analyse, mise en œuvre des plans d’action correctives et préventives,…)</w:t>
            </w:r>
          </w:p>
          <w:p w:rsidR="008302D6" w:rsidP="008302D6" w:rsidRDefault="008302D6" w14:paraId="67A58A6E" w14:textId="77777777">
            <w:pPr>
              <w:pStyle w:val="Paragraphedeliste"/>
              <w:numPr>
                <w:ilvl w:val="0"/>
                <w:numId w:val="24"/>
              </w:numPr>
              <w:spacing w:after="120"/>
              <w:jc w:val="both"/>
              <w:rPr>
                <w:rFonts w:cstheme="minorHAnsi"/>
              </w:rPr>
            </w:pPr>
            <w:r>
              <w:rPr>
                <w:rFonts w:cstheme="minorHAnsi"/>
              </w:rPr>
              <w:t>Communique sur les retours d’expériences</w:t>
            </w:r>
          </w:p>
          <w:p w:rsidR="008302D6" w:rsidP="008302D6" w:rsidRDefault="008302D6" w14:paraId="54BC8A62" w14:textId="77777777">
            <w:pPr>
              <w:pStyle w:val="Paragraphedeliste"/>
              <w:numPr>
                <w:ilvl w:val="0"/>
                <w:numId w:val="24"/>
              </w:numPr>
              <w:spacing w:after="120"/>
              <w:jc w:val="both"/>
              <w:rPr>
                <w:rFonts w:cstheme="minorHAnsi"/>
              </w:rPr>
            </w:pPr>
            <w:r>
              <w:rPr>
                <w:rFonts w:cstheme="minorHAnsi"/>
              </w:rPr>
              <w:t>Suit les habilitations et les formations en matière de SSE</w:t>
            </w:r>
          </w:p>
          <w:p w:rsidR="008302D6" w:rsidP="008302D6" w:rsidRDefault="008302D6" w14:paraId="6015A512" w14:textId="77777777">
            <w:pPr>
              <w:pStyle w:val="Paragraphedeliste"/>
              <w:numPr>
                <w:ilvl w:val="0"/>
                <w:numId w:val="24"/>
              </w:numPr>
              <w:spacing w:after="120"/>
              <w:jc w:val="both"/>
              <w:rPr>
                <w:rFonts w:cstheme="minorHAnsi"/>
              </w:rPr>
            </w:pPr>
            <w:r>
              <w:rPr>
                <w:rFonts w:cstheme="minorHAnsi"/>
              </w:rPr>
              <w:t>Contrôle la bonne application des directives SSE au travers d’audits et de visite chantiers/sites</w:t>
            </w:r>
          </w:p>
          <w:p w:rsidR="008302D6" w:rsidP="008302D6" w:rsidRDefault="008302D6" w14:paraId="396A8AB7" w14:textId="77777777">
            <w:pPr>
              <w:pStyle w:val="Paragraphedeliste"/>
              <w:numPr>
                <w:ilvl w:val="0"/>
                <w:numId w:val="24"/>
              </w:numPr>
              <w:spacing w:after="120"/>
              <w:jc w:val="both"/>
              <w:rPr>
                <w:rFonts w:cstheme="minorHAnsi"/>
              </w:rPr>
            </w:pPr>
            <w:r>
              <w:rPr>
                <w:rFonts w:cstheme="minorHAnsi"/>
              </w:rPr>
              <w:t>Réalise des visites terrains internes et externes</w:t>
            </w:r>
          </w:p>
          <w:p w:rsidR="008302D6" w:rsidP="008302D6" w:rsidRDefault="008302D6" w14:paraId="47586CE4" w14:textId="77777777">
            <w:pPr>
              <w:pStyle w:val="Paragraphedeliste"/>
              <w:numPr>
                <w:ilvl w:val="0"/>
                <w:numId w:val="24"/>
              </w:numPr>
              <w:spacing w:after="120"/>
              <w:jc w:val="both"/>
              <w:rPr>
                <w:rFonts w:cstheme="minorHAnsi"/>
              </w:rPr>
            </w:pPr>
            <w:r>
              <w:rPr>
                <w:rFonts w:cstheme="minorHAnsi"/>
              </w:rPr>
              <w:t>Documente et structure la démarche SSE, tient à jour la gestion documentaire (supervision des documents à établir et validations)</w:t>
            </w:r>
          </w:p>
          <w:p w:rsidR="008302D6" w:rsidP="008302D6" w:rsidRDefault="008302D6" w14:paraId="26563B93" w14:textId="77777777">
            <w:pPr>
              <w:pStyle w:val="Paragraphedeliste"/>
              <w:numPr>
                <w:ilvl w:val="0"/>
                <w:numId w:val="24"/>
              </w:numPr>
              <w:spacing w:after="120"/>
              <w:jc w:val="both"/>
              <w:rPr>
                <w:rFonts w:cstheme="minorHAnsi"/>
              </w:rPr>
            </w:pPr>
            <w:r>
              <w:rPr>
                <w:rFonts w:cstheme="minorHAnsi"/>
              </w:rPr>
              <w:t>Anime la prévention au niveau de l’entreprise en proposant périodiquement des ateliers et animations ; 1/4h sécurité, point d’information, formations internes en prévention…</w:t>
            </w:r>
          </w:p>
          <w:p w:rsidR="008302D6" w:rsidP="008302D6" w:rsidRDefault="008302D6" w14:paraId="55383A96" w14:textId="77777777">
            <w:pPr>
              <w:pStyle w:val="Paragraphedeliste"/>
              <w:numPr>
                <w:ilvl w:val="0"/>
                <w:numId w:val="24"/>
              </w:numPr>
              <w:spacing w:after="120"/>
              <w:jc w:val="both"/>
              <w:rPr>
                <w:rFonts w:cstheme="minorHAnsi"/>
              </w:rPr>
            </w:pPr>
            <w:r>
              <w:rPr>
                <w:rFonts w:cstheme="minorHAnsi"/>
              </w:rPr>
              <w:t>Accompagne les collaborateurs pour toute action liée à la SSE</w:t>
            </w:r>
          </w:p>
          <w:p w:rsidRPr="00B00AC6" w:rsidR="008302D6" w:rsidP="008302D6" w:rsidRDefault="008302D6" w14:paraId="692C7191" w14:textId="77777777">
            <w:pPr>
              <w:spacing w:after="120"/>
              <w:jc w:val="both"/>
              <w:rPr>
                <w:rFonts w:cstheme="minorHAnsi"/>
              </w:rPr>
            </w:pPr>
          </w:p>
          <w:p w:rsidRPr="00B00AC6" w:rsidR="008302D6" w:rsidP="008302D6" w:rsidRDefault="008302D6" w14:paraId="690DC926" w14:textId="77777777">
            <w:pPr>
              <w:spacing w:after="120"/>
              <w:jc w:val="both"/>
              <w:rPr>
                <w:rFonts w:cstheme="minorHAnsi"/>
                <w:u w:val="single"/>
              </w:rPr>
            </w:pPr>
            <w:r>
              <w:rPr>
                <w:rFonts w:cstheme="minorHAnsi"/>
                <w:u w:val="single"/>
              </w:rPr>
              <w:t>Organise et prépare les réunions mensuelles SSE avec présence de l’encadrement nécessaire afin de</w:t>
            </w:r>
          </w:p>
          <w:p w:rsidRPr="008303FE" w:rsidR="008302D6" w:rsidP="008302D6" w:rsidRDefault="008302D6" w14:paraId="50EAB236" w14:textId="77777777">
            <w:pPr>
              <w:pStyle w:val="Paragraphedeliste"/>
              <w:numPr>
                <w:ilvl w:val="0"/>
                <w:numId w:val="24"/>
              </w:numPr>
              <w:spacing w:after="120"/>
              <w:jc w:val="both"/>
              <w:rPr>
                <w:rFonts w:cstheme="minorHAnsi"/>
              </w:rPr>
            </w:pPr>
            <w:r>
              <w:rPr>
                <w:rFonts w:cstheme="minorHAnsi"/>
              </w:rPr>
              <w:t>Faire le point sur l’avancement du plan de progrès annuel Santé Sécurité Performance Environnementale</w:t>
            </w:r>
          </w:p>
          <w:p w:rsidR="008302D6" w:rsidP="008302D6" w:rsidRDefault="008302D6" w14:paraId="56C3A1AD" w14:textId="77777777">
            <w:pPr>
              <w:pStyle w:val="Paragraphedeliste"/>
              <w:numPr>
                <w:ilvl w:val="0"/>
                <w:numId w:val="24"/>
              </w:numPr>
              <w:spacing w:after="120"/>
              <w:jc w:val="both"/>
              <w:rPr>
                <w:rFonts w:cstheme="minorHAnsi"/>
              </w:rPr>
            </w:pPr>
            <w:r w:rsidRPr="008303FE">
              <w:rPr>
                <w:rFonts w:cstheme="minorHAnsi"/>
              </w:rPr>
              <w:t>F</w:t>
            </w:r>
            <w:r>
              <w:rPr>
                <w:rFonts w:cstheme="minorHAnsi"/>
              </w:rPr>
              <w:t>aire le point avec chaque service, collecter les écarts, communiquer les informations relatives à l’organisation Santé, Sécurité, Environnement</w:t>
            </w:r>
          </w:p>
          <w:p w:rsidR="008302D6" w:rsidP="008302D6" w:rsidRDefault="008302D6" w14:paraId="2A1E3E72" w14:textId="77777777">
            <w:pPr>
              <w:pStyle w:val="Paragraphedeliste"/>
              <w:numPr>
                <w:ilvl w:val="0"/>
                <w:numId w:val="24"/>
              </w:numPr>
              <w:spacing w:after="120"/>
              <w:jc w:val="both"/>
              <w:rPr>
                <w:rFonts w:cstheme="minorHAnsi"/>
              </w:rPr>
            </w:pPr>
            <w:r>
              <w:rPr>
                <w:rFonts w:cstheme="minorHAnsi"/>
              </w:rPr>
              <w:t>Faire le point sur le plan d’actions SSE (actions correctives et préventives)</w:t>
            </w:r>
          </w:p>
          <w:p w:rsidR="008302D6" w:rsidP="008302D6" w:rsidRDefault="008302D6" w14:paraId="654E51A9" w14:textId="77777777">
            <w:pPr>
              <w:pStyle w:val="Paragraphedeliste"/>
              <w:numPr>
                <w:ilvl w:val="0"/>
                <w:numId w:val="24"/>
              </w:numPr>
              <w:spacing w:after="120"/>
              <w:jc w:val="both"/>
              <w:rPr>
                <w:rFonts w:cstheme="minorHAnsi"/>
              </w:rPr>
            </w:pPr>
            <w:r>
              <w:rPr>
                <w:rFonts w:cstheme="minorHAnsi"/>
              </w:rPr>
              <w:t>Faire le bilan des indicateurs Santé, Sécurité, Environnement</w:t>
            </w:r>
          </w:p>
          <w:p w:rsidR="008302D6" w:rsidP="008302D6" w:rsidRDefault="008302D6" w14:paraId="089FADB8" w14:textId="77777777">
            <w:pPr>
              <w:pStyle w:val="Paragraphedeliste"/>
              <w:numPr>
                <w:ilvl w:val="0"/>
                <w:numId w:val="24"/>
              </w:numPr>
              <w:spacing w:after="120"/>
              <w:jc w:val="both"/>
              <w:rPr>
                <w:rFonts w:cstheme="minorHAnsi"/>
              </w:rPr>
            </w:pPr>
            <w:r>
              <w:rPr>
                <w:rFonts w:cstheme="minorHAnsi"/>
              </w:rPr>
              <w:t>Faire un état des visites et « causeries » Santé, Sécurité et Environnement réalisées</w:t>
            </w:r>
          </w:p>
          <w:p w:rsidR="008302D6" w:rsidP="008302D6" w:rsidRDefault="008302D6" w14:paraId="70D81FD7" w14:textId="77777777">
            <w:pPr>
              <w:pStyle w:val="Paragraphedeliste"/>
              <w:numPr>
                <w:ilvl w:val="0"/>
                <w:numId w:val="24"/>
              </w:numPr>
              <w:spacing w:after="120"/>
              <w:jc w:val="both"/>
              <w:rPr>
                <w:rFonts w:cstheme="minorHAnsi"/>
              </w:rPr>
            </w:pPr>
            <w:r>
              <w:rPr>
                <w:rFonts w:cstheme="minorHAnsi"/>
              </w:rPr>
              <w:t xml:space="preserve">Préparer les </w:t>
            </w:r>
            <w:proofErr w:type="spellStart"/>
            <w:r>
              <w:rPr>
                <w:rFonts w:cstheme="minorHAnsi"/>
              </w:rPr>
              <w:t>reportings</w:t>
            </w:r>
            <w:proofErr w:type="spellEnd"/>
            <w:r>
              <w:rPr>
                <w:rFonts w:cstheme="minorHAnsi"/>
              </w:rPr>
              <w:t xml:space="preserve"> Santé, Sécurité et Performance environnementale</w:t>
            </w:r>
          </w:p>
          <w:p w:rsidRPr="008303FE" w:rsidR="008302D6" w:rsidP="008302D6" w:rsidRDefault="008302D6" w14:paraId="2E4A7D8F" w14:textId="77777777">
            <w:pPr>
              <w:pStyle w:val="Paragraphedeliste"/>
              <w:spacing w:after="120"/>
              <w:jc w:val="both"/>
              <w:rPr>
                <w:rFonts w:cstheme="minorHAnsi"/>
              </w:rPr>
            </w:pPr>
          </w:p>
          <w:p w:rsidRPr="0072481F" w:rsidR="008302D6" w:rsidP="008302D6" w:rsidRDefault="008302D6" w14:paraId="7ABF9390" w14:textId="77777777">
            <w:pPr>
              <w:spacing w:after="120"/>
              <w:jc w:val="both"/>
              <w:rPr>
                <w:rFonts w:cstheme="minorHAnsi"/>
                <w:b/>
                <w:bCs/>
              </w:rPr>
            </w:pPr>
            <w:r w:rsidRPr="0072481F">
              <w:rPr>
                <w:rFonts w:cstheme="minorHAnsi"/>
                <w:b/>
                <w:bCs/>
              </w:rPr>
              <w:t>2- SECURITE</w:t>
            </w:r>
          </w:p>
          <w:p w:rsidRPr="00B00AC6" w:rsidR="008302D6" w:rsidP="008302D6" w:rsidRDefault="008302D6" w14:paraId="228CF97E" w14:textId="77777777">
            <w:pPr>
              <w:spacing w:after="120"/>
              <w:jc w:val="both"/>
              <w:rPr>
                <w:rFonts w:cstheme="minorHAnsi"/>
                <w:u w:val="single"/>
              </w:rPr>
            </w:pPr>
            <w:r>
              <w:rPr>
                <w:rFonts w:cstheme="minorHAnsi"/>
                <w:u w:val="single"/>
              </w:rPr>
              <w:t>Organise l’évaluation périodique des risques liés aux activités de l’entreprise et sa tenue à jour (DUERP)</w:t>
            </w:r>
          </w:p>
          <w:p w:rsidR="008302D6" w:rsidP="008302D6" w:rsidRDefault="008302D6" w14:paraId="154C2C1F" w14:textId="77777777">
            <w:pPr>
              <w:pStyle w:val="Paragraphedeliste"/>
              <w:numPr>
                <w:ilvl w:val="1"/>
                <w:numId w:val="23"/>
              </w:numPr>
              <w:spacing w:after="120"/>
              <w:jc w:val="both"/>
              <w:rPr>
                <w:rFonts w:cstheme="minorHAnsi"/>
              </w:rPr>
            </w:pPr>
            <w:r>
              <w:rPr>
                <w:rFonts w:cstheme="minorHAnsi"/>
              </w:rPr>
              <w:t>Propose des mesures de prévention éventuelles sur la base des résultats</w:t>
            </w:r>
          </w:p>
          <w:p w:rsidR="008302D6" w:rsidP="008302D6" w:rsidRDefault="008302D6" w14:paraId="26455078" w14:textId="77777777">
            <w:pPr>
              <w:pStyle w:val="Paragraphedeliste"/>
              <w:numPr>
                <w:ilvl w:val="1"/>
                <w:numId w:val="23"/>
              </w:numPr>
              <w:spacing w:after="120"/>
              <w:jc w:val="both"/>
              <w:rPr>
                <w:rFonts w:cstheme="minorHAnsi"/>
              </w:rPr>
            </w:pPr>
            <w:r>
              <w:rPr>
                <w:rFonts w:cstheme="minorHAnsi"/>
              </w:rPr>
              <w:lastRenderedPageBreak/>
              <w:t>En lien avec les responsables de service et des achats, analyse les projets d’achat des matériels en lien avec la partie réglementaire (moyens de levage, équipements sous pression, équipements de protection contre les chutes, …)</w:t>
            </w:r>
          </w:p>
          <w:p w:rsidR="008302D6" w:rsidP="008302D6" w:rsidRDefault="008302D6" w14:paraId="4C2CCFB4" w14:textId="77777777">
            <w:pPr>
              <w:pStyle w:val="Paragraphedeliste"/>
              <w:numPr>
                <w:ilvl w:val="1"/>
                <w:numId w:val="23"/>
              </w:numPr>
              <w:spacing w:after="120"/>
              <w:jc w:val="both"/>
              <w:rPr>
                <w:rFonts w:cstheme="minorHAnsi"/>
              </w:rPr>
            </w:pPr>
            <w:r>
              <w:rPr>
                <w:rFonts w:cstheme="minorHAnsi"/>
              </w:rPr>
              <w:t>Assure l’approvisionnement et la tenue des stocks de vêtements de travail et d’équipements de protection individuels. Gère les dotations.</w:t>
            </w:r>
          </w:p>
          <w:p w:rsidR="008302D6" w:rsidP="008302D6" w:rsidRDefault="008302D6" w14:paraId="6E290A80" w14:textId="5F70334F">
            <w:pPr>
              <w:pStyle w:val="Paragraphedeliste"/>
              <w:numPr>
                <w:ilvl w:val="1"/>
                <w:numId w:val="23"/>
              </w:numPr>
              <w:spacing w:after="120"/>
              <w:jc w:val="both"/>
              <w:rPr>
                <w:rFonts w:cstheme="minorHAnsi"/>
              </w:rPr>
            </w:pPr>
            <w:r>
              <w:rPr>
                <w:rFonts w:cstheme="minorHAnsi"/>
              </w:rPr>
              <w:t>Développe en collaboration avec les acteurs de l’entreprise des formations interne</w:t>
            </w:r>
            <w:r w:rsidR="00C61F41">
              <w:rPr>
                <w:rFonts w:cstheme="minorHAnsi"/>
              </w:rPr>
              <w:t>s</w:t>
            </w:r>
            <w:r>
              <w:rPr>
                <w:rFonts w:cstheme="minorHAnsi"/>
              </w:rPr>
              <w:t>.</w:t>
            </w:r>
          </w:p>
          <w:p w:rsidR="008302D6" w:rsidP="008302D6" w:rsidRDefault="008302D6" w14:paraId="3784AFBC" w14:textId="77777777">
            <w:pPr>
              <w:pStyle w:val="Paragraphedeliste"/>
              <w:spacing w:after="120"/>
              <w:ind w:left="1080"/>
              <w:jc w:val="both"/>
              <w:rPr>
                <w:rFonts w:cstheme="minorHAnsi"/>
              </w:rPr>
            </w:pPr>
          </w:p>
          <w:p w:rsidRPr="009E23AF" w:rsidR="008302D6" w:rsidP="008302D6" w:rsidRDefault="008302D6" w14:paraId="7856940A" w14:textId="77777777">
            <w:pPr>
              <w:spacing w:after="120"/>
              <w:jc w:val="both"/>
              <w:rPr>
                <w:rFonts w:cstheme="minorHAnsi"/>
                <w:u w:val="single"/>
              </w:rPr>
            </w:pPr>
            <w:r>
              <w:rPr>
                <w:rFonts w:cstheme="minorHAnsi"/>
                <w:u w:val="single"/>
              </w:rPr>
              <w:t>Aide à la rédaction des plans de prévention, protocoles de sécurité et plans particuliers de sécurité et de protection de la santé</w:t>
            </w:r>
          </w:p>
          <w:p w:rsidR="008302D6" w:rsidP="008302D6" w:rsidRDefault="008302D6" w14:paraId="2C7A2E2F" w14:textId="77777777">
            <w:pPr>
              <w:pStyle w:val="Paragraphedeliste"/>
              <w:numPr>
                <w:ilvl w:val="1"/>
                <w:numId w:val="23"/>
              </w:numPr>
              <w:spacing w:after="120"/>
              <w:jc w:val="both"/>
              <w:rPr>
                <w:rFonts w:cstheme="minorHAnsi"/>
              </w:rPr>
            </w:pPr>
            <w:r>
              <w:rPr>
                <w:rFonts w:cstheme="minorHAnsi"/>
              </w:rPr>
              <w:t>Met à disposition les outils nécessaires à la réalisation des plans de prévention</w:t>
            </w:r>
          </w:p>
          <w:p w:rsidR="008302D6" w:rsidP="008302D6" w:rsidRDefault="008302D6" w14:paraId="664A7FF0" w14:textId="77777777">
            <w:pPr>
              <w:pStyle w:val="Paragraphedeliste"/>
              <w:numPr>
                <w:ilvl w:val="1"/>
                <w:numId w:val="23"/>
              </w:numPr>
              <w:spacing w:after="120"/>
              <w:jc w:val="both"/>
              <w:rPr>
                <w:rFonts w:cstheme="minorHAnsi"/>
              </w:rPr>
            </w:pPr>
            <w:r>
              <w:rPr>
                <w:rFonts w:cstheme="minorHAnsi"/>
              </w:rPr>
              <w:t>Participe aux inspections communes préalables</w:t>
            </w:r>
          </w:p>
          <w:p w:rsidR="008302D6" w:rsidP="008302D6" w:rsidRDefault="008302D6" w14:paraId="531B033C" w14:textId="77777777">
            <w:pPr>
              <w:pStyle w:val="Paragraphedeliste"/>
              <w:numPr>
                <w:ilvl w:val="1"/>
                <w:numId w:val="23"/>
              </w:numPr>
              <w:spacing w:after="120"/>
              <w:jc w:val="both"/>
              <w:rPr>
                <w:rFonts w:cstheme="minorHAnsi"/>
              </w:rPr>
            </w:pPr>
            <w:r>
              <w:rPr>
                <w:rFonts w:cstheme="minorHAnsi"/>
              </w:rPr>
              <w:t>Suit la réalisation des plans de prévention</w:t>
            </w:r>
          </w:p>
          <w:p w:rsidR="008302D6" w:rsidP="008302D6" w:rsidRDefault="008302D6" w14:paraId="4E5807F6" w14:textId="77777777">
            <w:pPr>
              <w:pStyle w:val="Paragraphedeliste"/>
              <w:numPr>
                <w:ilvl w:val="1"/>
                <w:numId w:val="23"/>
              </w:numPr>
              <w:spacing w:after="120"/>
              <w:jc w:val="both"/>
              <w:rPr>
                <w:rFonts w:cstheme="minorHAnsi"/>
              </w:rPr>
            </w:pPr>
            <w:r>
              <w:rPr>
                <w:rFonts w:cstheme="minorHAnsi"/>
              </w:rPr>
              <w:t>S’assure de la mise en place des moyens de prévention et de protection définis.</w:t>
            </w:r>
          </w:p>
          <w:p w:rsidR="008302D6" w:rsidP="008302D6" w:rsidRDefault="008302D6" w14:paraId="2236492D" w14:textId="77777777">
            <w:pPr>
              <w:pStyle w:val="Paragraphedeliste"/>
              <w:spacing w:after="120"/>
              <w:ind w:left="1080"/>
              <w:jc w:val="both"/>
              <w:rPr>
                <w:rFonts w:cstheme="minorHAnsi"/>
              </w:rPr>
            </w:pPr>
          </w:p>
          <w:p w:rsidR="008302D6" w:rsidP="008302D6" w:rsidRDefault="008302D6" w14:paraId="17A210E7" w14:textId="77777777">
            <w:pPr>
              <w:spacing w:after="120"/>
              <w:jc w:val="both"/>
              <w:rPr>
                <w:rFonts w:cstheme="minorHAnsi"/>
                <w:u w:val="single"/>
              </w:rPr>
            </w:pPr>
            <w:r>
              <w:rPr>
                <w:rFonts w:cstheme="minorHAnsi"/>
                <w:u w:val="single"/>
              </w:rPr>
              <w:t>Gestion du risque chimique et explosif</w:t>
            </w:r>
          </w:p>
          <w:p w:rsidR="008302D6" w:rsidP="008302D6" w:rsidRDefault="008302D6" w14:paraId="3F6F2152" w14:textId="2D9F9DA9">
            <w:pPr>
              <w:pStyle w:val="Paragraphedeliste"/>
              <w:numPr>
                <w:ilvl w:val="1"/>
                <w:numId w:val="23"/>
              </w:numPr>
              <w:spacing w:after="120"/>
              <w:jc w:val="both"/>
              <w:rPr>
                <w:rFonts w:cstheme="minorHAnsi"/>
              </w:rPr>
            </w:pPr>
            <w:r>
              <w:rPr>
                <w:rFonts w:cstheme="minorHAnsi"/>
              </w:rPr>
              <w:t>Référen</w:t>
            </w:r>
            <w:r w:rsidR="00C61F41">
              <w:rPr>
                <w:rFonts w:cstheme="minorHAnsi"/>
              </w:rPr>
              <w:t xml:space="preserve">ce et </w:t>
            </w:r>
            <w:r>
              <w:rPr>
                <w:rFonts w:cstheme="minorHAnsi"/>
              </w:rPr>
              <w:t>suit les fiches de données de sécurité des produits utilisés dans nos activités</w:t>
            </w:r>
          </w:p>
          <w:p w:rsidR="008302D6" w:rsidP="008302D6" w:rsidRDefault="008302D6" w14:paraId="255E117F" w14:textId="77777777">
            <w:pPr>
              <w:pStyle w:val="Paragraphedeliste"/>
              <w:numPr>
                <w:ilvl w:val="1"/>
                <w:numId w:val="23"/>
              </w:numPr>
              <w:spacing w:after="120"/>
              <w:jc w:val="both"/>
              <w:rPr>
                <w:rFonts w:cstheme="minorHAnsi"/>
              </w:rPr>
            </w:pPr>
            <w:r>
              <w:rPr>
                <w:rFonts w:cstheme="minorHAnsi"/>
              </w:rPr>
              <w:t>Conseille le référencement de nouveaux produits chimiques</w:t>
            </w:r>
          </w:p>
          <w:p w:rsidR="008302D6" w:rsidP="008302D6" w:rsidRDefault="008302D6" w14:paraId="24D1EC49" w14:textId="77777777">
            <w:pPr>
              <w:pStyle w:val="Paragraphedeliste"/>
              <w:numPr>
                <w:ilvl w:val="1"/>
                <w:numId w:val="23"/>
              </w:numPr>
              <w:spacing w:after="120"/>
              <w:jc w:val="both"/>
              <w:rPr>
                <w:rFonts w:cstheme="minorHAnsi"/>
              </w:rPr>
            </w:pPr>
            <w:r>
              <w:rPr>
                <w:rFonts w:cstheme="minorHAnsi"/>
              </w:rPr>
              <w:t>Réalise un suivi des produits chimiques présents dans l’entreprise</w:t>
            </w:r>
          </w:p>
          <w:p w:rsidR="008302D6" w:rsidP="008302D6" w:rsidRDefault="008302D6" w14:paraId="24627A5F" w14:textId="77777777">
            <w:pPr>
              <w:pStyle w:val="Paragraphedeliste"/>
              <w:numPr>
                <w:ilvl w:val="1"/>
                <w:numId w:val="23"/>
              </w:numPr>
              <w:spacing w:after="120"/>
              <w:jc w:val="both"/>
              <w:rPr>
                <w:rFonts w:cstheme="minorHAnsi"/>
              </w:rPr>
            </w:pPr>
            <w:r>
              <w:rPr>
                <w:rFonts w:cstheme="minorHAnsi"/>
              </w:rPr>
              <w:t>Assure la mise à jour du document relatif à la protection contre les explosions (DRCPE) en lien avec une entreprise qualifiée. Pilote le plan d’action qui en découle.</w:t>
            </w:r>
          </w:p>
          <w:p w:rsidRPr="0072481F" w:rsidR="008302D6" w:rsidP="008302D6" w:rsidRDefault="008302D6" w14:paraId="70FD5DC8" w14:textId="77777777">
            <w:pPr>
              <w:pStyle w:val="Paragraphedeliste"/>
              <w:spacing w:after="120"/>
              <w:ind w:left="1080"/>
              <w:jc w:val="both"/>
              <w:rPr>
                <w:rFonts w:cstheme="minorHAnsi"/>
              </w:rPr>
            </w:pPr>
          </w:p>
          <w:p w:rsidRPr="0072481F" w:rsidR="008302D6" w:rsidP="008302D6" w:rsidRDefault="008302D6" w14:paraId="4303C89A" w14:textId="77777777">
            <w:pPr>
              <w:spacing w:after="120"/>
              <w:jc w:val="both"/>
              <w:rPr>
                <w:rFonts w:cstheme="minorHAnsi"/>
                <w:u w:val="single"/>
              </w:rPr>
            </w:pPr>
            <w:r>
              <w:rPr>
                <w:rFonts w:cstheme="minorHAnsi"/>
                <w:u w:val="single"/>
              </w:rPr>
              <w:t>Protection de travailleur isolé</w:t>
            </w:r>
          </w:p>
          <w:p w:rsidR="008302D6" w:rsidP="008302D6" w:rsidRDefault="008302D6" w14:paraId="03339B09" w14:textId="77777777">
            <w:pPr>
              <w:pStyle w:val="Paragraphedeliste"/>
              <w:numPr>
                <w:ilvl w:val="1"/>
                <w:numId w:val="23"/>
              </w:numPr>
              <w:spacing w:after="120"/>
              <w:jc w:val="both"/>
              <w:rPr>
                <w:rFonts w:cstheme="minorHAnsi"/>
              </w:rPr>
            </w:pPr>
            <w:r>
              <w:rPr>
                <w:rFonts w:cstheme="minorHAnsi"/>
              </w:rPr>
              <w:t>Pilote la mise en place d’une protection de travailleur isolé</w:t>
            </w:r>
          </w:p>
          <w:p w:rsidR="008302D6" w:rsidP="008302D6" w:rsidRDefault="008302D6" w14:paraId="6DCF48A3" w14:textId="77777777">
            <w:pPr>
              <w:pStyle w:val="Paragraphedeliste"/>
              <w:numPr>
                <w:ilvl w:val="1"/>
                <w:numId w:val="23"/>
              </w:numPr>
              <w:spacing w:after="120"/>
              <w:jc w:val="both"/>
              <w:rPr>
                <w:rFonts w:cstheme="minorHAnsi"/>
              </w:rPr>
            </w:pPr>
            <w:r>
              <w:rPr>
                <w:rFonts w:cstheme="minorHAnsi"/>
              </w:rPr>
              <w:t>Assure l’efficacité du dispositif</w:t>
            </w:r>
          </w:p>
          <w:p w:rsidRPr="0072481F" w:rsidR="008302D6" w:rsidP="008302D6" w:rsidRDefault="008302D6" w14:paraId="4422810A" w14:textId="77777777">
            <w:pPr>
              <w:pStyle w:val="Paragraphedeliste"/>
              <w:spacing w:after="120"/>
              <w:ind w:left="1080"/>
              <w:jc w:val="both"/>
              <w:rPr>
                <w:rFonts w:cstheme="minorHAnsi"/>
              </w:rPr>
            </w:pPr>
          </w:p>
          <w:p w:rsidRPr="0072481F" w:rsidR="008302D6" w:rsidP="008302D6" w:rsidRDefault="008302D6" w14:paraId="7ABD35B8" w14:textId="77777777">
            <w:pPr>
              <w:spacing w:after="120"/>
              <w:jc w:val="both"/>
              <w:rPr>
                <w:rFonts w:cstheme="minorHAnsi"/>
                <w:b/>
                <w:bCs/>
              </w:rPr>
            </w:pPr>
            <w:r w:rsidRPr="0072481F">
              <w:rPr>
                <w:rFonts w:cstheme="minorHAnsi"/>
                <w:b/>
                <w:bCs/>
              </w:rPr>
              <w:t>3- GESTION DE CRISE ET SITUATIONS D’URGENCE</w:t>
            </w:r>
          </w:p>
          <w:p w:rsidR="008302D6" w:rsidP="008302D6" w:rsidRDefault="008302D6" w14:paraId="47C2D2EC" w14:textId="77777777">
            <w:pPr>
              <w:pStyle w:val="Paragraphedeliste"/>
              <w:numPr>
                <w:ilvl w:val="1"/>
                <w:numId w:val="23"/>
              </w:numPr>
              <w:spacing w:after="120"/>
              <w:jc w:val="both"/>
              <w:rPr>
                <w:rFonts w:cstheme="minorHAnsi"/>
              </w:rPr>
            </w:pPr>
            <w:r>
              <w:rPr>
                <w:rFonts w:cstheme="minorHAnsi"/>
              </w:rPr>
              <w:t>Organise l’intervention interne et externe des secours dans l’entreprise : formation du personnel, moyens d’alerte, procédures d’intervention…</w:t>
            </w:r>
          </w:p>
          <w:p w:rsidR="008302D6" w:rsidP="008302D6" w:rsidRDefault="008302D6" w14:paraId="182283F9" w14:textId="77777777">
            <w:pPr>
              <w:pStyle w:val="Paragraphedeliste"/>
              <w:numPr>
                <w:ilvl w:val="1"/>
                <w:numId w:val="23"/>
              </w:numPr>
              <w:spacing w:after="120"/>
              <w:jc w:val="both"/>
              <w:rPr>
                <w:rFonts w:cstheme="minorHAnsi"/>
              </w:rPr>
            </w:pPr>
            <w:r>
              <w:rPr>
                <w:rFonts w:cstheme="minorHAnsi"/>
              </w:rPr>
              <w:t>Organise des exercices liés aux situations d’urgence : évacuation incendie, sauveteurs secouristes au travail, intervention en espace confiné, manipulation d’un extincteur…</w:t>
            </w:r>
          </w:p>
          <w:p w:rsidR="008302D6" w:rsidP="008302D6" w:rsidRDefault="008302D6" w14:paraId="7F2DB1EF" w14:textId="77777777">
            <w:pPr>
              <w:pStyle w:val="Paragraphedeliste"/>
              <w:numPr>
                <w:ilvl w:val="1"/>
                <w:numId w:val="23"/>
              </w:numPr>
              <w:spacing w:after="120"/>
              <w:jc w:val="both"/>
              <w:rPr>
                <w:rFonts w:cstheme="minorHAnsi"/>
              </w:rPr>
            </w:pPr>
            <w:r>
              <w:rPr>
                <w:rFonts w:cstheme="minorHAnsi"/>
              </w:rPr>
              <w:t>Dresse une cartographie des risques majeurs</w:t>
            </w:r>
          </w:p>
          <w:p w:rsidR="008302D6" w:rsidP="008302D6" w:rsidRDefault="008302D6" w14:paraId="17100CCC" w14:textId="77777777">
            <w:pPr>
              <w:pStyle w:val="Paragraphedeliste"/>
              <w:numPr>
                <w:ilvl w:val="1"/>
                <w:numId w:val="23"/>
              </w:numPr>
              <w:spacing w:after="120"/>
              <w:jc w:val="both"/>
              <w:rPr>
                <w:rFonts w:cstheme="minorHAnsi"/>
              </w:rPr>
            </w:pPr>
            <w:r>
              <w:rPr>
                <w:rFonts w:cstheme="minorHAnsi"/>
              </w:rPr>
              <w:t>Pilote la mise en place des plans de continuité d’activité identifiés</w:t>
            </w:r>
          </w:p>
          <w:p w:rsidR="008302D6" w:rsidP="008302D6" w:rsidRDefault="008302D6" w14:paraId="5DC7A208" w14:textId="77777777">
            <w:pPr>
              <w:pStyle w:val="Paragraphedeliste"/>
              <w:spacing w:after="120"/>
              <w:ind w:left="1080"/>
              <w:jc w:val="both"/>
              <w:rPr>
                <w:rFonts w:cstheme="minorHAnsi"/>
              </w:rPr>
            </w:pPr>
          </w:p>
          <w:p w:rsidRPr="0019543A" w:rsidR="008302D6" w:rsidP="008302D6" w:rsidRDefault="008302D6" w14:paraId="4EA00863" w14:textId="77777777">
            <w:pPr>
              <w:spacing w:after="120"/>
              <w:jc w:val="both"/>
              <w:rPr>
                <w:rFonts w:cstheme="minorHAnsi"/>
                <w:b/>
                <w:bCs/>
              </w:rPr>
            </w:pPr>
            <w:r>
              <w:rPr>
                <w:rFonts w:cstheme="minorHAnsi"/>
                <w:b/>
                <w:bCs/>
              </w:rPr>
              <w:t>4</w:t>
            </w:r>
            <w:r w:rsidRPr="0019543A">
              <w:rPr>
                <w:rFonts w:cstheme="minorHAnsi"/>
                <w:b/>
                <w:bCs/>
              </w:rPr>
              <w:t xml:space="preserve">- </w:t>
            </w:r>
            <w:r>
              <w:rPr>
                <w:rFonts w:cstheme="minorHAnsi"/>
                <w:b/>
                <w:bCs/>
              </w:rPr>
              <w:t>ENVIRONNEMENT</w:t>
            </w:r>
          </w:p>
          <w:p w:rsidR="008302D6" w:rsidP="008302D6" w:rsidRDefault="008302D6" w14:paraId="6C6EA4FD" w14:textId="77777777">
            <w:pPr>
              <w:pStyle w:val="Paragraphedeliste"/>
              <w:numPr>
                <w:ilvl w:val="1"/>
                <w:numId w:val="23"/>
              </w:numPr>
              <w:spacing w:after="120"/>
              <w:jc w:val="both"/>
              <w:rPr>
                <w:rFonts w:cstheme="minorHAnsi"/>
              </w:rPr>
            </w:pPr>
            <w:r>
              <w:rPr>
                <w:rFonts w:cstheme="minorHAnsi"/>
              </w:rPr>
              <w:t>Réalise en collaboration avec le chef d’équipe production les déclarations de prélèvements d’eau pour l’année</w:t>
            </w:r>
          </w:p>
          <w:p w:rsidR="008302D6" w:rsidP="008302D6" w:rsidRDefault="008302D6" w14:paraId="6BBC74BE" w14:textId="77777777">
            <w:pPr>
              <w:pStyle w:val="Paragraphedeliste"/>
              <w:numPr>
                <w:ilvl w:val="1"/>
                <w:numId w:val="23"/>
              </w:numPr>
              <w:spacing w:after="120"/>
              <w:jc w:val="both"/>
              <w:rPr>
                <w:rFonts w:cstheme="minorHAnsi"/>
              </w:rPr>
            </w:pPr>
            <w:r>
              <w:rPr>
                <w:rFonts w:cstheme="minorHAnsi"/>
              </w:rPr>
              <w:t>Réalise en collaboration avec le chef d’équipe production le bilan annuel des STEP gérées par la SPL</w:t>
            </w:r>
          </w:p>
          <w:p w:rsidR="008302D6" w:rsidP="008302D6" w:rsidRDefault="008302D6" w14:paraId="37D7A086" w14:textId="77777777">
            <w:pPr>
              <w:pStyle w:val="Paragraphedeliste"/>
              <w:numPr>
                <w:ilvl w:val="1"/>
                <w:numId w:val="23"/>
              </w:numPr>
              <w:spacing w:after="120"/>
              <w:jc w:val="both"/>
              <w:rPr>
                <w:rFonts w:cstheme="minorHAnsi"/>
              </w:rPr>
            </w:pPr>
            <w:r>
              <w:rPr>
                <w:rFonts w:cstheme="minorHAnsi"/>
              </w:rPr>
              <w:t>Suit et optimise avec l’équipe production la consommation des réactifs</w:t>
            </w:r>
          </w:p>
          <w:p w:rsidR="008302D6" w:rsidP="008302D6" w:rsidRDefault="008302D6" w14:paraId="66360620" w14:textId="77777777">
            <w:pPr>
              <w:pStyle w:val="Paragraphedeliste"/>
              <w:numPr>
                <w:ilvl w:val="1"/>
                <w:numId w:val="23"/>
              </w:numPr>
              <w:spacing w:after="120"/>
              <w:jc w:val="both"/>
              <w:rPr>
                <w:rFonts w:cstheme="minorHAnsi"/>
              </w:rPr>
            </w:pPr>
            <w:r>
              <w:rPr>
                <w:rFonts w:cstheme="minorHAnsi"/>
              </w:rPr>
              <w:t>Assure le suivi ICPE de nos installations et participe à leur mise en conformité</w:t>
            </w:r>
          </w:p>
          <w:p w:rsidR="008302D6" w:rsidP="008302D6" w:rsidRDefault="008302D6" w14:paraId="4195E479" w14:textId="77777777">
            <w:pPr>
              <w:pStyle w:val="Paragraphedeliste"/>
              <w:numPr>
                <w:ilvl w:val="1"/>
                <w:numId w:val="23"/>
              </w:numPr>
              <w:spacing w:after="120"/>
              <w:jc w:val="both"/>
              <w:rPr>
                <w:rFonts w:cstheme="minorHAnsi"/>
              </w:rPr>
            </w:pPr>
            <w:r>
              <w:rPr>
                <w:rFonts w:cstheme="minorHAnsi"/>
              </w:rPr>
              <w:t>Pilote des projets en lien avec la performance énergétique et environnementale</w:t>
            </w:r>
          </w:p>
          <w:p w:rsidR="008302D6" w:rsidP="008302D6" w:rsidRDefault="008302D6" w14:paraId="2E6AD08C" w14:textId="77777777">
            <w:pPr>
              <w:pStyle w:val="Paragraphedeliste"/>
              <w:numPr>
                <w:ilvl w:val="1"/>
                <w:numId w:val="23"/>
              </w:numPr>
              <w:spacing w:after="120"/>
              <w:jc w:val="both"/>
              <w:rPr>
                <w:rFonts w:cstheme="minorHAnsi"/>
              </w:rPr>
            </w:pPr>
            <w:r>
              <w:rPr>
                <w:rFonts w:cstheme="minorHAnsi"/>
              </w:rPr>
              <w:t>Planifie et anticipe les taux d’occupations</w:t>
            </w:r>
          </w:p>
          <w:p w:rsidR="008302D6" w:rsidP="008302D6" w:rsidRDefault="008302D6" w14:paraId="52CF557D" w14:textId="77777777">
            <w:pPr>
              <w:pStyle w:val="Paragraphedeliste"/>
              <w:numPr>
                <w:ilvl w:val="1"/>
                <w:numId w:val="23"/>
              </w:numPr>
              <w:spacing w:after="120"/>
              <w:jc w:val="both"/>
              <w:rPr>
                <w:rFonts w:cstheme="minorHAnsi"/>
              </w:rPr>
            </w:pPr>
            <w:r>
              <w:rPr>
                <w:rFonts w:cstheme="minorHAnsi"/>
              </w:rPr>
              <w:t>Saisit dans SISPEA tous les indicateurs relatifs à la production AEP &amp; EU</w:t>
            </w:r>
          </w:p>
          <w:p w:rsidR="008302D6" w:rsidP="008302D6" w:rsidRDefault="008302D6" w14:paraId="770F72F3" w14:textId="77777777">
            <w:pPr>
              <w:pStyle w:val="Paragraphedeliste"/>
              <w:numPr>
                <w:ilvl w:val="1"/>
                <w:numId w:val="23"/>
              </w:numPr>
              <w:spacing w:after="120"/>
              <w:jc w:val="both"/>
              <w:rPr>
                <w:rFonts w:cstheme="minorHAnsi"/>
              </w:rPr>
            </w:pPr>
            <w:r>
              <w:rPr>
                <w:rFonts w:cstheme="minorHAnsi"/>
              </w:rPr>
              <w:t>Participe à tous les</w:t>
            </w:r>
            <w:r w:rsidRPr="000D17A3">
              <w:rPr>
                <w:rFonts w:cstheme="minorHAnsi"/>
              </w:rPr>
              <w:t xml:space="preserve"> </w:t>
            </w:r>
            <w:r>
              <w:rPr>
                <w:rFonts w:cstheme="minorHAnsi"/>
              </w:rPr>
              <w:t>documents demandés par la direction RAD, RPQS…préparation de documents pour le conseil d’administration et l’assemblée générale</w:t>
            </w:r>
          </w:p>
          <w:p w:rsidRPr="00952C40" w:rsidR="00D4170D" w:rsidP="004219BC" w:rsidRDefault="00D4170D" w14:paraId="50C86E19" w14:textId="323291E7">
            <w:pPr>
              <w:pStyle w:val="Paragraphedeliste"/>
              <w:ind w:left="1080"/>
              <w:rPr>
                <w:rFonts w:eastAsia="Times New Roman" w:cstheme="minorHAnsi"/>
                <w:b/>
                <w:bCs/>
                <w:kern w:val="0"/>
                <w:sz w:val="20"/>
                <w:szCs w:val="20"/>
                <w:lang w:eastAsia="fr-FR"/>
                <w14:ligatures w14:val="none"/>
              </w:rPr>
            </w:pPr>
          </w:p>
        </w:tc>
      </w:tr>
    </w:tbl>
    <w:p w:rsidR="000071CE" w:rsidP="00461523" w:rsidRDefault="000071CE" w14:paraId="6C5F6F78"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00FE73E7" w:rsidTr="00FE73E7" w14:paraId="708268C8" w14:textId="77777777">
        <w:tc>
          <w:tcPr>
            <w:tcW w:w="9062" w:type="dxa"/>
            <w:shd w:val="clear" w:color="auto" w:fill="00B0F0"/>
          </w:tcPr>
          <w:p w:rsidR="00FE73E7" w:rsidP="00461523" w:rsidRDefault="00FE73E7" w14:paraId="50809935" w14:textId="4E12EC9B">
            <w:pPr>
              <w:spacing w:after="120"/>
              <w:jc w:val="both"/>
              <w:rPr>
                <w:rFonts w:eastAsia="Times New Roman" w:cstheme="minorHAnsi"/>
                <w:b/>
                <w:bCs/>
                <w:kern w:val="0"/>
                <w:sz w:val="20"/>
                <w:szCs w:val="20"/>
                <w:u w:val="single"/>
                <w:lang w:eastAsia="fr-FR"/>
                <w14:ligatures w14:val="none"/>
              </w:rPr>
            </w:pPr>
            <w:r>
              <w:rPr>
                <w:rFonts w:eastAsia="Times New Roman" w:cstheme="minorHAnsi"/>
                <w:b/>
                <w:bCs/>
                <w:color w:val="FFFFFF" w:themeColor="background1"/>
                <w:kern w:val="0"/>
                <w:sz w:val="24"/>
                <w:szCs w:val="24"/>
                <w:lang w:eastAsia="fr-FR"/>
                <w14:ligatures w14:val="none"/>
              </w:rPr>
              <w:t>Relations du poste</w:t>
            </w:r>
          </w:p>
        </w:tc>
      </w:tr>
      <w:tr w:rsidR="00FE73E7" w:rsidTr="00FE73E7" w14:paraId="0EF3B330" w14:textId="77777777">
        <w:tc>
          <w:tcPr>
            <w:tcW w:w="9062" w:type="dxa"/>
          </w:tcPr>
          <w:p w:rsidRPr="00793C99" w:rsidR="00FE73E7" w:rsidP="00461523" w:rsidRDefault="00FE73E7" w14:paraId="49157B37" w14:textId="6E6D5283">
            <w:pPr>
              <w:spacing w:after="120"/>
              <w:jc w:val="both"/>
              <w:rPr>
                <w:rFonts w:eastAsia="Times New Roman" w:cstheme="minorHAnsi"/>
                <w:kern w:val="0"/>
                <w:sz w:val="20"/>
                <w:szCs w:val="20"/>
                <w:lang w:eastAsia="fr-FR"/>
                <w14:ligatures w14:val="none"/>
              </w:rPr>
            </w:pPr>
            <w:r w:rsidRPr="00793C99">
              <w:rPr>
                <w:rFonts w:eastAsia="Times New Roman" w:cstheme="minorHAnsi"/>
                <w:b/>
                <w:bCs/>
                <w:kern w:val="0"/>
                <w:sz w:val="20"/>
                <w:szCs w:val="20"/>
                <w:lang w:eastAsia="fr-FR"/>
                <w14:ligatures w14:val="none"/>
              </w:rPr>
              <w:t>Relations internes</w:t>
            </w:r>
            <w:r w:rsidRPr="00793C99" w:rsidR="00482E82">
              <w:rPr>
                <w:rFonts w:eastAsia="Times New Roman" w:cstheme="minorHAnsi"/>
                <w:b/>
                <w:bCs/>
                <w:kern w:val="0"/>
                <w:sz w:val="20"/>
                <w:szCs w:val="20"/>
                <w:lang w:eastAsia="fr-FR"/>
                <w14:ligatures w14:val="none"/>
              </w:rPr>
              <w:t xml:space="preserve"> : </w:t>
            </w:r>
            <w:r w:rsidRPr="00793C99" w:rsidR="00793C99">
              <w:rPr>
                <w:rFonts w:eastAsia="Times New Roman" w:cstheme="minorHAnsi"/>
                <w:kern w:val="0"/>
                <w:sz w:val="20"/>
                <w:szCs w:val="20"/>
                <w:lang w:eastAsia="fr-FR"/>
                <w14:ligatures w14:val="none"/>
              </w:rPr>
              <w:t>Relation directe avec</w:t>
            </w:r>
            <w:r w:rsidR="008302D6">
              <w:rPr>
                <w:rFonts w:eastAsia="Times New Roman" w:cstheme="minorHAnsi"/>
                <w:kern w:val="0"/>
                <w:sz w:val="20"/>
                <w:szCs w:val="20"/>
                <w:lang w:eastAsia="fr-FR"/>
                <w14:ligatures w14:val="none"/>
              </w:rPr>
              <w:t xml:space="preserve"> la direction, </w:t>
            </w:r>
            <w:r w:rsidR="00C61F41">
              <w:rPr>
                <w:rFonts w:eastAsia="Times New Roman" w:cstheme="minorHAnsi"/>
                <w:kern w:val="0"/>
                <w:sz w:val="20"/>
                <w:szCs w:val="20"/>
                <w:lang w:eastAsia="fr-FR"/>
                <w14:ligatures w14:val="none"/>
              </w:rPr>
              <w:t>l</w:t>
            </w:r>
            <w:r w:rsidRPr="00793C99" w:rsidR="00793C99">
              <w:rPr>
                <w:rFonts w:eastAsia="Times New Roman" w:cstheme="minorHAnsi"/>
                <w:kern w:val="0"/>
                <w:sz w:val="20"/>
                <w:szCs w:val="20"/>
                <w:lang w:eastAsia="fr-FR"/>
                <w14:ligatures w14:val="none"/>
              </w:rPr>
              <w:t>e</w:t>
            </w:r>
            <w:r w:rsidR="008302D6">
              <w:rPr>
                <w:rFonts w:eastAsia="Times New Roman" w:cstheme="minorHAnsi"/>
                <w:kern w:val="0"/>
                <w:sz w:val="20"/>
                <w:szCs w:val="20"/>
                <w:lang w:eastAsia="fr-FR"/>
                <w14:ligatures w14:val="none"/>
              </w:rPr>
              <w:t>s équipes production, maintenance/ouvrage, réseaux, le</w:t>
            </w:r>
            <w:r w:rsidRPr="00793C99" w:rsidR="00793C99">
              <w:rPr>
                <w:rFonts w:eastAsia="Times New Roman" w:cstheme="minorHAnsi"/>
                <w:kern w:val="0"/>
                <w:sz w:val="20"/>
                <w:szCs w:val="20"/>
                <w:lang w:eastAsia="fr-FR"/>
                <w14:ligatures w14:val="none"/>
              </w:rPr>
              <w:t xml:space="preserve"> service client </w:t>
            </w:r>
          </w:p>
          <w:p w:rsidRPr="00482E82" w:rsidR="00FE73E7" w:rsidP="00461523" w:rsidRDefault="00FE73E7" w14:paraId="55FABB63" w14:textId="4623CE92">
            <w:pPr>
              <w:spacing w:after="120"/>
              <w:jc w:val="both"/>
              <w:rPr>
                <w:rFonts w:eastAsia="Times New Roman" w:cstheme="minorHAnsi"/>
                <w:kern w:val="0"/>
                <w:sz w:val="20"/>
                <w:szCs w:val="20"/>
                <w:lang w:eastAsia="fr-FR"/>
                <w14:ligatures w14:val="none"/>
              </w:rPr>
            </w:pPr>
            <w:r w:rsidRPr="00793C99">
              <w:rPr>
                <w:rFonts w:eastAsia="Times New Roman" w:cstheme="minorHAnsi"/>
                <w:b/>
                <w:bCs/>
                <w:kern w:val="0"/>
                <w:sz w:val="20"/>
                <w:szCs w:val="20"/>
                <w:lang w:eastAsia="fr-FR"/>
                <w14:ligatures w14:val="none"/>
              </w:rPr>
              <w:t>Relations externes</w:t>
            </w:r>
            <w:r w:rsidRPr="00793C99" w:rsidR="00482E82">
              <w:rPr>
                <w:rFonts w:eastAsia="Times New Roman" w:cstheme="minorHAnsi"/>
                <w:b/>
                <w:bCs/>
                <w:kern w:val="0"/>
                <w:sz w:val="20"/>
                <w:szCs w:val="20"/>
                <w:lang w:eastAsia="fr-FR"/>
                <w14:ligatures w14:val="none"/>
              </w:rPr>
              <w:t> :</w:t>
            </w:r>
            <w:r w:rsidRPr="00793C99" w:rsidR="00482E82">
              <w:rPr>
                <w:rFonts w:eastAsia="Times New Roman" w:cstheme="minorHAnsi"/>
                <w:kern w:val="0"/>
                <w:sz w:val="20"/>
                <w:szCs w:val="20"/>
                <w:lang w:eastAsia="fr-FR"/>
                <w14:ligatures w14:val="none"/>
              </w:rPr>
              <w:t xml:space="preserve"> </w:t>
            </w:r>
            <w:r w:rsidR="003D74DF">
              <w:rPr>
                <w:rFonts w:eastAsia="Times New Roman" w:cstheme="minorHAnsi"/>
                <w:kern w:val="0"/>
                <w:sz w:val="20"/>
                <w:szCs w:val="20"/>
                <w:lang w:eastAsia="fr-FR"/>
                <w14:ligatures w14:val="none"/>
              </w:rPr>
              <w:t>R</w:t>
            </w:r>
            <w:r w:rsidRPr="00793C99" w:rsidR="00482E82">
              <w:rPr>
                <w:rFonts w:eastAsia="Times New Roman" w:cstheme="minorHAnsi"/>
                <w:kern w:val="0"/>
                <w:sz w:val="20"/>
                <w:szCs w:val="20"/>
                <w:lang w:eastAsia="fr-FR"/>
                <w14:ligatures w14:val="none"/>
              </w:rPr>
              <w:t xml:space="preserve">elations </w:t>
            </w:r>
            <w:r w:rsidRPr="00793C99" w:rsidR="00793C99">
              <w:rPr>
                <w:rFonts w:eastAsia="Times New Roman" w:cstheme="minorHAnsi"/>
                <w:kern w:val="0"/>
                <w:sz w:val="20"/>
                <w:szCs w:val="20"/>
                <w:lang w:eastAsia="fr-FR"/>
                <w14:ligatures w14:val="none"/>
              </w:rPr>
              <w:t>clients – Entreprises privées</w:t>
            </w:r>
          </w:p>
        </w:tc>
      </w:tr>
    </w:tbl>
    <w:p w:rsidR="00CF7E45" w:rsidP="00461523" w:rsidRDefault="00CF7E45" w14:paraId="1BDB0F8D" w14:textId="6187B5D5">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00FE73E7" w:rsidTr="00FE73E7" w14:paraId="7EA48821" w14:textId="77777777">
        <w:tc>
          <w:tcPr>
            <w:tcW w:w="9062" w:type="dxa"/>
            <w:shd w:val="clear" w:color="auto" w:fill="00B0F0"/>
          </w:tcPr>
          <w:p w:rsidR="00FE73E7" w:rsidP="00461523" w:rsidRDefault="00FE73E7" w14:paraId="04FD25EC" w14:textId="2FA4414F">
            <w:pPr>
              <w:spacing w:after="120"/>
              <w:jc w:val="both"/>
              <w:rPr>
                <w:rFonts w:eastAsia="Times New Roman" w:cstheme="minorHAnsi"/>
                <w:b/>
                <w:bCs/>
                <w:kern w:val="0"/>
                <w:sz w:val="20"/>
                <w:szCs w:val="20"/>
                <w:u w:val="single"/>
                <w:lang w:eastAsia="fr-FR"/>
                <w14:ligatures w14:val="none"/>
              </w:rPr>
            </w:pPr>
            <w:r>
              <w:rPr>
                <w:rFonts w:eastAsia="Times New Roman" w:cstheme="minorHAnsi"/>
                <w:b/>
                <w:bCs/>
                <w:color w:val="FFFFFF" w:themeColor="background1"/>
                <w:kern w:val="0"/>
                <w:sz w:val="24"/>
                <w:szCs w:val="24"/>
                <w:lang w:eastAsia="fr-FR"/>
                <w14:ligatures w14:val="none"/>
              </w:rPr>
              <w:t>Compétences recherchées</w:t>
            </w:r>
          </w:p>
        </w:tc>
      </w:tr>
      <w:tr w:rsidRPr="004B6CBD" w:rsidR="004B6CBD" w:rsidTr="00FE73E7" w14:paraId="76DE62E3" w14:textId="77777777">
        <w:tc>
          <w:tcPr>
            <w:tcW w:w="9062" w:type="dxa"/>
          </w:tcPr>
          <w:p w:rsidRPr="004B6CBD" w:rsidR="00FE73E7" w:rsidP="00461523" w:rsidRDefault="00FE73E7" w14:paraId="79BB92C6" w14:textId="77777777">
            <w:pPr>
              <w:spacing w:after="120"/>
              <w:jc w:val="both"/>
              <w:rPr>
                <w:rFonts w:eastAsia="Times New Roman" w:cstheme="minorHAnsi"/>
                <w:b/>
                <w:bCs/>
                <w:kern w:val="0"/>
                <w:sz w:val="20"/>
                <w:szCs w:val="20"/>
                <w:lang w:eastAsia="fr-FR"/>
                <w14:ligatures w14:val="none"/>
              </w:rPr>
            </w:pPr>
            <w:r w:rsidRPr="004B6CBD">
              <w:rPr>
                <w:rFonts w:eastAsia="Times New Roman" w:cstheme="minorHAnsi"/>
                <w:b/>
                <w:bCs/>
                <w:kern w:val="0"/>
                <w:sz w:val="20"/>
                <w:szCs w:val="20"/>
                <w:lang w:eastAsia="fr-FR"/>
                <w14:ligatures w14:val="none"/>
              </w:rPr>
              <w:t>Savoirs</w:t>
            </w:r>
          </w:p>
          <w:p w:rsidRPr="004B6CBD" w:rsidR="004863A5" w:rsidP="00A86E08" w:rsidRDefault="004B6CBD" w14:paraId="0D4291DA" w14:textId="4DF86F71">
            <w:pPr>
              <w:pStyle w:val="Paragraphedeliste"/>
              <w:numPr>
                <w:ilvl w:val="0"/>
                <w:numId w:val="12"/>
              </w:numPr>
              <w:spacing w:after="120"/>
              <w:jc w:val="both"/>
              <w:rPr>
                <w:rFonts w:eastAsia="Times New Roman" w:cstheme="minorHAnsi"/>
                <w:kern w:val="0"/>
                <w:sz w:val="20"/>
                <w:szCs w:val="20"/>
                <w:lang w:eastAsia="fr-FR"/>
                <w14:ligatures w14:val="none"/>
              </w:rPr>
            </w:pPr>
            <w:r w:rsidRPr="004B6CBD">
              <w:rPr>
                <w:rFonts w:eastAsia="Times New Roman" w:cstheme="minorHAnsi"/>
                <w:kern w:val="0"/>
                <w:sz w:val="20"/>
                <w:szCs w:val="20"/>
                <w:lang w:eastAsia="fr-FR"/>
                <w14:ligatures w14:val="none"/>
              </w:rPr>
              <w:t>Sécurité, Santé, Environnement</w:t>
            </w:r>
          </w:p>
          <w:p w:rsidRPr="004B6CBD" w:rsidR="00A86E08" w:rsidP="004B6CBD" w:rsidRDefault="004B6CBD" w14:paraId="09074493" w14:textId="594F5429">
            <w:pPr>
              <w:pStyle w:val="Paragraphedeliste"/>
              <w:numPr>
                <w:ilvl w:val="0"/>
                <w:numId w:val="12"/>
              </w:numPr>
              <w:spacing w:after="120"/>
              <w:jc w:val="both"/>
              <w:rPr>
                <w:rFonts w:eastAsia="Times New Roman" w:cstheme="minorHAnsi"/>
                <w:kern w:val="0"/>
                <w:sz w:val="20"/>
                <w:szCs w:val="20"/>
                <w:lang w:eastAsia="fr-FR"/>
                <w14:ligatures w14:val="none"/>
              </w:rPr>
            </w:pPr>
            <w:r w:rsidRPr="004B6CBD">
              <w:rPr>
                <w:rFonts w:eastAsia="Times New Roman" w:cstheme="minorHAnsi"/>
                <w:kern w:val="0"/>
                <w:sz w:val="20"/>
                <w:szCs w:val="20"/>
                <w:lang w:eastAsia="fr-FR"/>
                <w14:ligatures w14:val="none"/>
              </w:rPr>
              <w:t>Métiers de l’eau potable et de l’assainissement, travaux publics</w:t>
            </w:r>
          </w:p>
        </w:tc>
      </w:tr>
      <w:tr w:rsidR="00FE73E7" w:rsidTr="00FE73E7" w14:paraId="72CF6EBB" w14:textId="77777777">
        <w:tc>
          <w:tcPr>
            <w:tcW w:w="9062" w:type="dxa"/>
          </w:tcPr>
          <w:p w:rsidR="00FE73E7" w:rsidP="00461523" w:rsidRDefault="00FE73E7" w14:paraId="3326A1EB" w14:textId="66B8A3E8">
            <w:pPr>
              <w:spacing w:after="120"/>
              <w:jc w:val="both"/>
              <w:rPr>
                <w:rFonts w:eastAsia="Times New Roman" w:cstheme="minorHAnsi"/>
                <w:b/>
                <w:bCs/>
                <w:kern w:val="0"/>
                <w:sz w:val="20"/>
                <w:szCs w:val="20"/>
                <w:lang w:eastAsia="fr-FR"/>
                <w14:ligatures w14:val="none"/>
              </w:rPr>
            </w:pPr>
            <w:r>
              <w:rPr>
                <w:rFonts w:eastAsia="Times New Roman" w:cstheme="minorHAnsi"/>
                <w:b/>
                <w:bCs/>
                <w:kern w:val="0"/>
                <w:sz w:val="20"/>
                <w:szCs w:val="20"/>
                <w:lang w:eastAsia="fr-FR"/>
                <w14:ligatures w14:val="none"/>
              </w:rPr>
              <w:t>Savoir faire</w:t>
            </w:r>
          </w:p>
          <w:p w:rsidRPr="00A86E08" w:rsidR="00A86E08" w:rsidP="00A86E08" w:rsidRDefault="00793C99" w14:paraId="1B143F5C" w14:textId="02E9D021">
            <w:pPr>
              <w:pStyle w:val="Paragraphedeliste"/>
              <w:numPr>
                <w:ilvl w:val="0"/>
                <w:numId w:val="11"/>
              </w:numPr>
              <w:spacing w:after="120"/>
              <w:jc w:val="both"/>
              <w:rPr>
                <w:rFonts w:eastAsia="Times New Roman" w:cstheme="minorHAnsi"/>
                <w:kern w:val="0"/>
                <w:sz w:val="20"/>
                <w:szCs w:val="20"/>
                <w:lang w:eastAsia="fr-FR"/>
                <w14:ligatures w14:val="none"/>
              </w:rPr>
            </w:pPr>
            <w:r w:rsidRPr="00793C99">
              <w:rPr>
                <w:rFonts w:eastAsia="Times New Roman" w:cstheme="minorHAnsi"/>
                <w:kern w:val="0"/>
                <w:sz w:val="20"/>
                <w:szCs w:val="20"/>
                <w:lang w:eastAsia="fr-FR"/>
                <w14:ligatures w14:val="none"/>
              </w:rPr>
              <w:t>Bon relationnel</w:t>
            </w:r>
          </w:p>
        </w:tc>
      </w:tr>
      <w:tr w:rsidR="00FE73E7" w:rsidTr="00FE73E7" w14:paraId="76BDD33D" w14:textId="77777777">
        <w:tc>
          <w:tcPr>
            <w:tcW w:w="9062" w:type="dxa"/>
          </w:tcPr>
          <w:p w:rsidR="00FE73E7" w:rsidP="00461523" w:rsidRDefault="00FE73E7" w14:paraId="2A2D4B9C" w14:textId="5474F88F">
            <w:pPr>
              <w:spacing w:after="120"/>
              <w:jc w:val="both"/>
              <w:rPr>
                <w:rFonts w:eastAsia="Times New Roman" w:cstheme="minorHAnsi"/>
                <w:b/>
                <w:bCs/>
                <w:kern w:val="0"/>
                <w:sz w:val="20"/>
                <w:szCs w:val="20"/>
                <w:lang w:eastAsia="fr-FR"/>
                <w14:ligatures w14:val="none"/>
              </w:rPr>
            </w:pPr>
            <w:r>
              <w:rPr>
                <w:rFonts w:eastAsia="Times New Roman" w:cstheme="minorHAnsi"/>
                <w:b/>
                <w:bCs/>
                <w:kern w:val="0"/>
                <w:sz w:val="20"/>
                <w:szCs w:val="20"/>
                <w:lang w:eastAsia="fr-FR"/>
                <w14:ligatures w14:val="none"/>
              </w:rPr>
              <w:t>Savoir être</w:t>
            </w:r>
          </w:p>
          <w:p w:rsidRPr="00270C0B" w:rsidR="008B559A" w:rsidP="00270C0B" w:rsidRDefault="00793C99" w14:paraId="69838CCF" w14:textId="522216C0">
            <w:pPr>
              <w:pStyle w:val="Paragraphedeliste"/>
              <w:numPr>
                <w:ilvl w:val="0"/>
                <w:numId w:val="13"/>
              </w:numPr>
              <w:spacing w:after="120"/>
              <w:jc w:val="both"/>
              <w:rPr>
                <w:rFonts w:eastAsia="Times New Roman" w:cstheme="minorHAnsi"/>
                <w:kern w:val="0"/>
                <w:sz w:val="20"/>
                <w:szCs w:val="20"/>
                <w:lang w:eastAsia="fr-FR"/>
                <w14:ligatures w14:val="none"/>
              </w:rPr>
            </w:pPr>
            <w:r w:rsidRPr="00793C99">
              <w:rPr>
                <w:rFonts w:eastAsia="Times New Roman" w:cstheme="minorHAnsi"/>
                <w:kern w:val="0"/>
                <w:sz w:val="20"/>
                <w:szCs w:val="20"/>
                <w:lang w:eastAsia="fr-FR"/>
                <w14:ligatures w14:val="none"/>
              </w:rPr>
              <w:t>Bon relationnel</w:t>
            </w:r>
          </w:p>
        </w:tc>
      </w:tr>
    </w:tbl>
    <w:p w:rsidR="000071CE" w:rsidP="00461523" w:rsidRDefault="000071CE" w14:paraId="0BC0B317"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Pr="000071CE" w:rsidR="0032617F" w:rsidTr="00EC58CB" w14:paraId="27095078" w14:textId="77777777">
        <w:tc>
          <w:tcPr>
            <w:tcW w:w="9062" w:type="dxa"/>
            <w:shd w:val="clear" w:color="auto" w:fill="00B0F0"/>
          </w:tcPr>
          <w:p w:rsidRPr="000071CE" w:rsidR="0032617F" w:rsidP="00EC58CB" w:rsidRDefault="0032617F" w14:paraId="56982D29" w14:textId="7A9AA811">
            <w:pPr>
              <w:spacing w:after="120"/>
              <w:rPr>
                <w:rFonts w:eastAsia="Times New Roman" w:cstheme="minorHAnsi"/>
                <w:b/>
                <w:bCs/>
                <w:kern w:val="0"/>
                <w:sz w:val="20"/>
                <w:szCs w:val="20"/>
                <w:lang w:eastAsia="fr-FR"/>
                <w14:ligatures w14:val="none"/>
              </w:rPr>
            </w:pPr>
            <w:r>
              <w:rPr>
                <w:rFonts w:eastAsia="Times New Roman" w:cstheme="minorHAnsi"/>
                <w:b/>
                <w:bCs/>
                <w:color w:val="FFFFFF" w:themeColor="background1"/>
                <w:kern w:val="0"/>
                <w:sz w:val="24"/>
                <w:szCs w:val="24"/>
                <w:lang w:eastAsia="fr-FR"/>
                <w14:ligatures w14:val="none"/>
              </w:rPr>
              <w:t>Formations / Expérience</w:t>
            </w:r>
          </w:p>
        </w:tc>
      </w:tr>
      <w:tr w:rsidRPr="00AB0FA1" w:rsidR="00AB0FA1" w:rsidTr="00EC58CB" w14:paraId="3A861C17" w14:textId="77777777">
        <w:tc>
          <w:tcPr>
            <w:tcW w:w="9062" w:type="dxa"/>
          </w:tcPr>
          <w:p w:rsidRPr="00AB0FA1" w:rsidR="0032617F" w:rsidP="00EC58CB" w:rsidRDefault="0032617F" w14:paraId="24BB820E" w14:textId="66AAC78C">
            <w:pPr>
              <w:spacing w:after="120"/>
              <w:jc w:val="both"/>
              <w:rPr>
                <w:rFonts w:eastAsia="Times New Roman" w:cstheme="minorHAnsi"/>
                <w:kern w:val="0"/>
                <w:sz w:val="20"/>
                <w:szCs w:val="20"/>
                <w:lang w:eastAsia="fr-FR"/>
                <w14:ligatures w14:val="none"/>
              </w:rPr>
            </w:pPr>
            <w:r w:rsidRPr="00AB0FA1">
              <w:rPr>
                <w:rFonts w:eastAsia="Times New Roman" w:cstheme="minorHAnsi"/>
                <w:kern w:val="0"/>
                <w:sz w:val="20"/>
                <w:szCs w:val="20"/>
                <w:lang w:eastAsia="fr-FR"/>
                <w14:ligatures w14:val="none"/>
              </w:rPr>
              <w:t xml:space="preserve">Titulaire d’un </w:t>
            </w:r>
            <w:r w:rsidRPr="00AB0FA1" w:rsidR="00793C99">
              <w:rPr>
                <w:rFonts w:eastAsia="Times New Roman" w:cstheme="minorHAnsi"/>
                <w:kern w:val="0"/>
                <w:sz w:val="20"/>
                <w:szCs w:val="20"/>
                <w:lang w:eastAsia="fr-FR"/>
                <w14:ligatures w14:val="none"/>
              </w:rPr>
              <w:t>BAC + 2</w:t>
            </w:r>
            <w:r w:rsidRPr="00AB0FA1">
              <w:rPr>
                <w:rFonts w:eastAsia="Times New Roman" w:cstheme="minorHAnsi"/>
                <w:kern w:val="0"/>
                <w:sz w:val="20"/>
                <w:szCs w:val="20"/>
                <w:lang w:eastAsia="fr-FR"/>
                <w14:ligatures w14:val="none"/>
              </w:rPr>
              <w:t xml:space="preserve"> </w:t>
            </w:r>
            <w:r w:rsidRPr="00AB0FA1" w:rsidR="00AB0FA1">
              <w:rPr>
                <w:rFonts w:eastAsia="Times New Roman" w:cstheme="minorHAnsi"/>
                <w:kern w:val="0"/>
                <w:sz w:val="20"/>
                <w:szCs w:val="20"/>
                <w:lang w:eastAsia="fr-FR"/>
                <w14:ligatures w14:val="none"/>
              </w:rPr>
              <w:t>dans le domaine de la Santé, Sécurité, Environnement</w:t>
            </w:r>
            <w:r w:rsidR="00AB0FA1">
              <w:rPr>
                <w:rFonts w:eastAsia="Times New Roman" w:cstheme="minorHAnsi"/>
                <w:kern w:val="0"/>
                <w:sz w:val="20"/>
                <w:szCs w:val="20"/>
                <w:lang w:eastAsia="fr-FR"/>
                <w14:ligatures w14:val="none"/>
              </w:rPr>
              <w:t xml:space="preserve"> (SSE)</w:t>
            </w:r>
          </w:p>
          <w:p w:rsidRPr="00AB0FA1" w:rsidR="00AB0FA1" w:rsidP="00EC58CB" w:rsidRDefault="00AB0FA1" w14:paraId="094AA411" w14:textId="45ACCE21">
            <w:pPr>
              <w:spacing w:after="120"/>
              <w:jc w:val="both"/>
              <w:rPr>
                <w:rFonts w:eastAsia="Times New Roman" w:cstheme="minorHAnsi"/>
                <w:kern w:val="0"/>
                <w:sz w:val="20"/>
                <w:szCs w:val="20"/>
                <w:lang w:eastAsia="fr-FR"/>
                <w14:ligatures w14:val="none"/>
              </w:rPr>
            </w:pPr>
            <w:r w:rsidRPr="00AB0FA1">
              <w:rPr>
                <w:rFonts w:eastAsia="Times New Roman" w:cstheme="minorHAnsi"/>
                <w:kern w:val="0"/>
                <w:sz w:val="20"/>
                <w:szCs w:val="20"/>
                <w:lang w:eastAsia="fr-FR"/>
                <w14:ligatures w14:val="none"/>
              </w:rPr>
              <w:t>Titulaire d’un DUT Hygiène Sécurité Environnement</w:t>
            </w:r>
            <w:r>
              <w:rPr>
                <w:rFonts w:eastAsia="Times New Roman" w:cstheme="minorHAnsi"/>
                <w:kern w:val="0"/>
                <w:sz w:val="20"/>
                <w:szCs w:val="20"/>
                <w:lang w:eastAsia="fr-FR"/>
                <w14:ligatures w14:val="none"/>
              </w:rPr>
              <w:t xml:space="preserve"> (HSE)</w:t>
            </w:r>
          </w:p>
          <w:p w:rsidRPr="00AB0FA1" w:rsidR="0032617F" w:rsidP="00EC58CB" w:rsidRDefault="00150FE8" w14:paraId="02EC1AF1" w14:textId="70D42063">
            <w:pPr>
              <w:spacing w:after="120"/>
              <w:jc w:val="both"/>
              <w:rPr>
                <w:rFonts w:eastAsia="Times New Roman" w:cstheme="minorHAnsi"/>
                <w:kern w:val="0"/>
                <w:sz w:val="20"/>
                <w:szCs w:val="20"/>
                <w:lang w:eastAsia="fr-FR"/>
                <w14:ligatures w14:val="none"/>
              </w:rPr>
            </w:pPr>
            <w:r w:rsidRPr="00AB0FA1">
              <w:rPr>
                <w:rFonts w:eastAsia="Times New Roman" w:cstheme="minorHAnsi"/>
                <w:kern w:val="0"/>
                <w:sz w:val="20"/>
                <w:szCs w:val="20"/>
                <w:lang w:eastAsia="fr-FR"/>
                <w14:ligatures w14:val="none"/>
              </w:rPr>
              <w:t>E</w:t>
            </w:r>
            <w:r w:rsidRPr="00AB0FA1" w:rsidR="0032617F">
              <w:rPr>
                <w:rFonts w:eastAsia="Times New Roman" w:cstheme="minorHAnsi"/>
                <w:kern w:val="0"/>
                <w:sz w:val="20"/>
                <w:szCs w:val="20"/>
                <w:lang w:eastAsia="fr-FR"/>
                <w14:ligatures w14:val="none"/>
              </w:rPr>
              <w:t>xpérience professionnelle dans le domaine de l’eau ou du traitement des eaux usées</w:t>
            </w:r>
            <w:r w:rsidRPr="00AB0FA1" w:rsidR="00793C99">
              <w:rPr>
                <w:rFonts w:eastAsia="Times New Roman" w:cstheme="minorHAnsi"/>
                <w:kern w:val="0"/>
                <w:sz w:val="20"/>
                <w:szCs w:val="20"/>
                <w:lang w:eastAsia="fr-FR"/>
                <w14:ligatures w14:val="none"/>
              </w:rPr>
              <w:t xml:space="preserve"> serait </w:t>
            </w:r>
            <w:r w:rsidRPr="00AB0FA1" w:rsidR="003D74DF">
              <w:rPr>
                <w:rFonts w:eastAsia="Times New Roman" w:cstheme="minorHAnsi"/>
                <w:kern w:val="0"/>
                <w:sz w:val="20"/>
                <w:szCs w:val="20"/>
                <w:lang w:eastAsia="fr-FR"/>
                <w14:ligatures w14:val="none"/>
              </w:rPr>
              <w:t>appréciée</w:t>
            </w:r>
            <w:r w:rsidRPr="00AB0FA1" w:rsidR="00793C99">
              <w:rPr>
                <w:rFonts w:eastAsia="Times New Roman" w:cstheme="minorHAnsi"/>
                <w:kern w:val="0"/>
                <w:sz w:val="20"/>
                <w:szCs w:val="20"/>
                <w:lang w:eastAsia="fr-FR"/>
                <w14:ligatures w14:val="none"/>
              </w:rPr>
              <w:t>.</w:t>
            </w:r>
          </w:p>
          <w:p w:rsidRPr="00AB0FA1" w:rsidR="0004101C" w:rsidP="00EC58CB" w:rsidRDefault="0004101C" w14:paraId="2B60C584" w14:textId="680EBED3">
            <w:pPr>
              <w:spacing w:after="120"/>
              <w:jc w:val="both"/>
              <w:rPr>
                <w:rFonts w:eastAsia="Times New Roman" w:cstheme="minorHAnsi"/>
                <w:kern w:val="0"/>
                <w:sz w:val="20"/>
                <w:szCs w:val="20"/>
                <w:lang w:eastAsia="fr-FR"/>
                <w14:ligatures w14:val="none"/>
              </w:rPr>
            </w:pPr>
            <w:r w:rsidRPr="00AB0FA1">
              <w:rPr>
                <w:rFonts w:eastAsia="Times New Roman" w:cstheme="minorHAnsi"/>
                <w:kern w:val="0"/>
                <w:sz w:val="20"/>
                <w:szCs w:val="20"/>
                <w:lang w:eastAsia="fr-FR"/>
                <w14:ligatures w14:val="none"/>
              </w:rPr>
              <w:t xml:space="preserve">Une expérience </w:t>
            </w:r>
            <w:r w:rsidRPr="00AB0FA1" w:rsidR="00793C99">
              <w:rPr>
                <w:rFonts w:eastAsia="Times New Roman" w:cstheme="minorHAnsi"/>
                <w:kern w:val="0"/>
                <w:sz w:val="20"/>
                <w:szCs w:val="20"/>
                <w:lang w:eastAsia="fr-FR"/>
                <w14:ligatures w14:val="none"/>
              </w:rPr>
              <w:t>similaire</w:t>
            </w:r>
            <w:r w:rsidRPr="00AB0FA1">
              <w:rPr>
                <w:rFonts w:eastAsia="Times New Roman" w:cstheme="minorHAnsi"/>
                <w:kern w:val="0"/>
                <w:sz w:val="20"/>
                <w:szCs w:val="20"/>
                <w:lang w:eastAsia="fr-FR"/>
                <w14:ligatures w14:val="none"/>
              </w:rPr>
              <w:t xml:space="preserve"> serait un atout pour le poste.</w:t>
            </w:r>
          </w:p>
        </w:tc>
      </w:tr>
    </w:tbl>
    <w:p w:rsidR="000071CE" w:rsidP="00461523" w:rsidRDefault="000071CE" w14:paraId="63D2F854"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4835"/>
        <w:gridCol w:w="4227"/>
      </w:tblGrid>
      <w:tr w:rsidR="00236CAA" w:rsidTr="602D73DE" w14:paraId="786013D0" w14:textId="13E90076">
        <w:tc>
          <w:tcPr>
            <w:tcW w:w="9062" w:type="dxa"/>
            <w:gridSpan w:val="2"/>
            <w:shd w:val="clear" w:color="auto" w:fill="00B0F0"/>
            <w:tcMar/>
          </w:tcPr>
          <w:p w:rsidR="00236CAA" w:rsidP="00461523" w:rsidRDefault="00236CAA" w14:paraId="6CC36710" w14:textId="7DC5D519">
            <w:pPr>
              <w:spacing w:after="120"/>
              <w:jc w:val="both"/>
              <w:rPr>
                <w:rFonts w:eastAsia="Times New Roman" w:cstheme="minorHAnsi"/>
                <w:b/>
                <w:bCs/>
                <w:color w:val="FFFFFF" w:themeColor="background1"/>
                <w:kern w:val="0"/>
                <w:sz w:val="24"/>
                <w:szCs w:val="24"/>
                <w:lang w:eastAsia="fr-FR"/>
                <w14:ligatures w14:val="none"/>
              </w:rPr>
            </w:pPr>
            <w:r>
              <w:rPr>
                <w:rFonts w:eastAsia="Times New Roman" w:cstheme="minorHAnsi"/>
                <w:b/>
                <w:bCs/>
                <w:color w:val="FFFFFF" w:themeColor="background1"/>
                <w:kern w:val="0"/>
                <w:sz w:val="24"/>
                <w:szCs w:val="24"/>
                <w:lang w:eastAsia="fr-FR"/>
                <w14:ligatures w14:val="none"/>
              </w:rPr>
              <w:t>Spécificités du poste</w:t>
            </w:r>
          </w:p>
        </w:tc>
      </w:tr>
      <w:tr w:rsidR="00236CAA" w:rsidTr="602D73DE" w14:paraId="27EB10EB" w14:textId="5793A087">
        <w:tc>
          <w:tcPr>
            <w:tcW w:w="4835" w:type="dxa"/>
            <w:tcMar/>
          </w:tcPr>
          <w:p w:rsidRPr="00F833BA" w:rsidR="00236CAA" w:rsidP="00461523" w:rsidRDefault="00236CAA" w14:paraId="18E51889" w14:textId="6CB54A68">
            <w:pPr>
              <w:spacing w:after="120"/>
              <w:jc w:val="both"/>
              <w:rPr>
                <w:rFonts w:eastAsia="Times New Roman" w:cstheme="minorHAnsi"/>
                <w:kern w:val="0"/>
                <w:sz w:val="20"/>
                <w:szCs w:val="20"/>
                <w:lang w:eastAsia="fr-FR"/>
                <w14:ligatures w14:val="none"/>
              </w:rPr>
            </w:pPr>
            <w:r>
              <w:rPr>
                <w:rFonts w:eastAsia="Times New Roman" w:cstheme="minorHAnsi"/>
                <w:b/>
                <w:bCs/>
                <w:kern w:val="0"/>
                <w:sz w:val="20"/>
                <w:szCs w:val="20"/>
                <w:lang w:eastAsia="fr-FR"/>
                <w14:ligatures w14:val="none"/>
              </w:rPr>
              <w:t xml:space="preserve">Statut : </w:t>
            </w:r>
            <w:r w:rsidRPr="004B6CBD" w:rsidR="00793C99">
              <w:rPr>
                <w:rFonts w:eastAsia="Times New Roman" w:cstheme="minorHAnsi"/>
                <w:kern w:val="0"/>
                <w:sz w:val="20"/>
                <w:szCs w:val="20"/>
                <w:lang w:eastAsia="fr-FR"/>
                <w14:ligatures w14:val="none"/>
              </w:rPr>
              <w:t>Technicien</w:t>
            </w:r>
          </w:p>
        </w:tc>
        <w:tc>
          <w:tcPr>
            <w:tcW w:w="4227" w:type="dxa"/>
            <w:tcMar/>
          </w:tcPr>
          <w:p w:rsidRPr="00793C99" w:rsidR="00236CAA" w:rsidP="00461523" w:rsidRDefault="00DF66E8" w14:paraId="55822F09" w14:textId="7598C07D">
            <w:pPr>
              <w:spacing w:after="120"/>
              <w:jc w:val="both"/>
              <w:rPr>
                <w:rFonts w:eastAsia="Times New Roman" w:cstheme="minorHAnsi"/>
                <w:b/>
                <w:bCs/>
                <w:kern w:val="0"/>
                <w:sz w:val="20"/>
                <w:szCs w:val="20"/>
                <w:lang w:eastAsia="fr-FR"/>
                <w14:ligatures w14:val="none"/>
              </w:rPr>
            </w:pPr>
            <w:r w:rsidRPr="00793C99">
              <w:rPr>
                <w:rFonts w:eastAsia="Times New Roman" w:cstheme="minorHAnsi"/>
                <w:b/>
                <w:bCs/>
                <w:kern w:val="0"/>
                <w:sz w:val="20"/>
                <w:szCs w:val="20"/>
                <w:lang w:eastAsia="fr-FR"/>
                <w14:ligatures w14:val="none"/>
              </w:rPr>
              <w:t>Type de contrat</w:t>
            </w:r>
            <w:r w:rsidRPr="00793C99" w:rsidR="00236CAA">
              <w:rPr>
                <w:rFonts w:eastAsia="Times New Roman" w:cstheme="minorHAnsi"/>
                <w:b/>
                <w:bCs/>
                <w:kern w:val="0"/>
                <w:sz w:val="20"/>
                <w:szCs w:val="20"/>
                <w:lang w:eastAsia="fr-FR"/>
                <w14:ligatures w14:val="none"/>
              </w:rPr>
              <w:t xml:space="preserve"> : </w:t>
            </w:r>
            <w:r w:rsidRPr="00793C99">
              <w:rPr>
                <w:rFonts w:eastAsia="Times New Roman" w:cstheme="minorHAnsi"/>
                <w:kern w:val="0"/>
                <w:sz w:val="20"/>
                <w:szCs w:val="20"/>
                <w:lang w:eastAsia="fr-FR"/>
                <w14:ligatures w14:val="none"/>
              </w:rPr>
              <w:t>CD</w:t>
            </w:r>
            <w:r w:rsidR="003D74DF">
              <w:rPr>
                <w:rFonts w:eastAsia="Times New Roman" w:cstheme="minorHAnsi"/>
                <w:kern w:val="0"/>
                <w:sz w:val="20"/>
                <w:szCs w:val="20"/>
                <w:lang w:eastAsia="fr-FR"/>
                <w14:ligatures w14:val="none"/>
              </w:rPr>
              <w:t>I</w:t>
            </w:r>
          </w:p>
        </w:tc>
      </w:tr>
      <w:tr w:rsidR="00236CAA" w:rsidTr="602D73DE" w14:paraId="6ECFD90A" w14:textId="680E6445">
        <w:tc>
          <w:tcPr>
            <w:tcW w:w="4835" w:type="dxa"/>
            <w:tcMar/>
          </w:tcPr>
          <w:p w:rsidRPr="008B559A" w:rsidR="00236CAA" w:rsidP="00461523" w:rsidRDefault="008B559A" w14:paraId="7FF4D658" w14:textId="689CFBA2">
            <w:pPr>
              <w:spacing w:after="120"/>
              <w:jc w:val="both"/>
              <w:rPr>
                <w:rFonts w:eastAsia="Times New Roman" w:cstheme="minorHAnsi"/>
                <w:kern w:val="0"/>
                <w:sz w:val="20"/>
                <w:szCs w:val="20"/>
                <w:lang w:eastAsia="fr-FR"/>
                <w14:ligatures w14:val="none"/>
              </w:rPr>
            </w:pPr>
            <w:r>
              <w:rPr>
                <w:rFonts w:eastAsia="Times New Roman" w:cstheme="minorHAnsi"/>
                <w:b/>
                <w:bCs/>
                <w:kern w:val="0"/>
                <w:sz w:val="20"/>
                <w:szCs w:val="20"/>
                <w:lang w:eastAsia="fr-FR"/>
                <w14:ligatures w14:val="none"/>
              </w:rPr>
              <w:t xml:space="preserve">Rémunération : </w:t>
            </w:r>
            <w:r w:rsidRPr="00793C99" w:rsidR="00FC0A73">
              <w:rPr>
                <w:rFonts w:eastAsia="Times New Roman" w:cstheme="minorHAnsi"/>
                <w:kern w:val="0"/>
                <w:sz w:val="20"/>
                <w:szCs w:val="20"/>
                <w:lang w:eastAsia="fr-FR"/>
                <w14:ligatures w14:val="none"/>
              </w:rPr>
              <w:t>en fonction du profil</w:t>
            </w:r>
          </w:p>
        </w:tc>
        <w:tc>
          <w:tcPr>
            <w:tcW w:w="4227" w:type="dxa"/>
            <w:tcMar/>
          </w:tcPr>
          <w:p w:rsidR="00236CAA" w:rsidP="602D73DE" w:rsidRDefault="008B559A" w14:paraId="0B29AA4C" w14:textId="26525039">
            <w:pPr>
              <w:spacing w:after="120"/>
              <w:jc w:val="both"/>
              <w:rPr>
                <w:rFonts w:eastAsia="Times New Roman" w:cs="Calibri" w:cstheme="minorAscii"/>
                <w:b w:val="1"/>
                <w:bCs w:val="1"/>
                <w:kern w:val="0"/>
                <w:sz w:val="20"/>
                <w:szCs w:val="20"/>
                <w:lang w:eastAsia="fr-FR"/>
                <w14:ligatures w14:val="none"/>
              </w:rPr>
            </w:pPr>
            <w:r w:rsidRPr="602D73DE" w:rsidR="008B559A">
              <w:rPr>
                <w:rFonts w:eastAsia="Times New Roman" w:cs="Calibri" w:cstheme="minorAscii"/>
                <w:b w:val="1"/>
                <w:bCs w:val="1"/>
                <w:kern w:val="0"/>
                <w:sz w:val="20"/>
                <w:szCs w:val="20"/>
                <w:lang w:eastAsia="fr-FR"/>
                <w14:ligatures w14:val="none"/>
              </w:rPr>
              <w:t xml:space="preserve">Temps de travail : </w:t>
            </w:r>
            <w:r w:rsidRPr="602D73DE" w:rsidR="45B037E1">
              <w:rPr>
                <w:rFonts w:eastAsia="Times New Roman" w:cs="Calibri" w:cstheme="minorAscii"/>
                <w:kern w:val="0"/>
                <w:sz w:val="20"/>
                <w:szCs w:val="20"/>
                <w:lang w:eastAsia="fr-FR"/>
                <w14:ligatures w14:val="none"/>
              </w:rPr>
              <w:t>37h hebdomadaire sur 4,5 jours</w:t>
            </w:r>
          </w:p>
        </w:tc>
      </w:tr>
    </w:tbl>
    <w:p w:rsidR="00F833BA" w:rsidP="00461523" w:rsidRDefault="00F833BA" w14:paraId="45993559" w14:textId="77777777">
      <w:pPr>
        <w:spacing w:after="120"/>
        <w:jc w:val="both"/>
        <w:rPr>
          <w:rFonts w:eastAsia="Times New Roman" w:cstheme="minorHAnsi"/>
          <w:b/>
          <w:bCs/>
          <w:kern w:val="0"/>
          <w:sz w:val="20"/>
          <w:szCs w:val="20"/>
          <w:u w:val="single"/>
          <w:lang w:eastAsia="fr-FR"/>
          <w14:ligatures w14:val="none"/>
        </w:rPr>
      </w:pPr>
    </w:p>
    <w:tbl>
      <w:tblPr>
        <w:tblStyle w:val="Grilledutableau"/>
        <w:tblW w:w="0" w:type="auto"/>
        <w:tblLook w:val="04A0" w:firstRow="1" w:lastRow="0" w:firstColumn="1" w:lastColumn="0" w:noHBand="0" w:noVBand="1"/>
      </w:tblPr>
      <w:tblGrid>
        <w:gridCol w:w="9062"/>
      </w:tblGrid>
      <w:tr w:rsidR="003F778C" w:rsidTr="003F778C" w14:paraId="2A3BA487" w14:textId="77777777">
        <w:tc>
          <w:tcPr>
            <w:tcW w:w="9062" w:type="dxa"/>
            <w:shd w:val="clear" w:color="auto" w:fill="00B0F0"/>
          </w:tcPr>
          <w:p w:rsidR="003F778C" w:rsidP="00461523" w:rsidRDefault="003F778C" w14:paraId="246DFACF" w14:textId="6A323398">
            <w:pPr>
              <w:spacing w:after="120"/>
              <w:jc w:val="both"/>
              <w:rPr>
                <w:rFonts w:eastAsia="Times New Roman" w:cstheme="minorHAnsi"/>
                <w:b/>
                <w:bCs/>
                <w:kern w:val="0"/>
                <w:sz w:val="20"/>
                <w:szCs w:val="20"/>
                <w:u w:val="single"/>
                <w:lang w:eastAsia="fr-FR"/>
                <w14:ligatures w14:val="none"/>
              </w:rPr>
            </w:pPr>
            <w:r>
              <w:rPr>
                <w:rFonts w:eastAsia="Times New Roman" w:cstheme="minorHAnsi"/>
                <w:b/>
                <w:bCs/>
                <w:color w:val="FFFFFF" w:themeColor="background1"/>
                <w:kern w:val="0"/>
                <w:sz w:val="24"/>
                <w:szCs w:val="24"/>
                <w:lang w:eastAsia="fr-FR"/>
                <w14:ligatures w14:val="none"/>
              </w:rPr>
              <w:t>Conditions de travail</w:t>
            </w:r>
          </w:p>
        </w:tc>
      </w:tr>
      <w:tr w:rsidR="003F778C" w:rsidTr="003F778C" w14:paraId="68EDDBFC" w14:textId="77777777">
        <w:tc>
          <w:tcPr>
            <w:tcW w:w="9062" w:type="dxa"/>
          </w:tcPr>
          <w:p w:rsidRPr="003F778C" w:rsidR="003F778C" w:rsidP="00461523" w:rsidRDefault="003F778C" w14:paraId="4D2393E7" w14:textId="49BC310F">
            <w:pPr>
              <w:spacing w:after="120"/>
              <w:jc w:val="both"/>
              <w:rPr>
                <w:rFonts w:eastAsia="Times New Roman" w:cstheme="minorHAnsi"/>
                <w:kern w:val="0"/>
                <w:sz w:val="20"/>
                <w:szCs w:val="20"/>
                <w:lang w:eastAsia="fr-FR"/>
                <w14:ligatures w14:val="none"/>
              </w:rPr>
            </w:pPr>
            <w:r>
              <w:rPr>
                <w:rFonts w:eastAsia="Times New Roman" w:cstheme="minorHAnsi"/>
                <w:b/>
                <w:bCs/>
                <w:kern w:val="0"/>
                <w:sz w:val="20"/>
                <w:szCs w:val="20"/>
                <w:lang w:eastAsia="fr-FR"/>
                <w14:ligatures w14:val="none"/>
              </w:rPr>
              <w:t xml:space="preserve">Lieu : </w:t>
            </w:r>
            <w:r>
              <w:rPr>
                <w:rFonts w:eastAsia="Times New Roman" w:cstheme="minorHAnsi"/>
                <w:kern w:val="0"/>
                <w:sz w:val="20"/>
                <w:szCs w:val="20"/>
                <w:lang w:eastAsia="fr-FR"/>
                <w14:ligatures w14:val="none"/>
              </w:rPr>
              <w:t>Saint Jean de Sixt</w:t>
            </w:r>
          </w:p>
        </w:tc>
      </w:tr>
      <w:tr w:rsidR="003F778C" w:rsidTr="003F778C" w14:paraId="629E5F3D" w14:textId="77777777">
        <w:tc>
          <w:tcPr>
            <w:tcW w:w="9062" w:type="dxa"/>
          </w:tcPr>
          <w:p w:rsidRPr="00F833BA" w:rsidR="003F778C" w:rsidP="00461523" w:rsidRDefault="00F833BA" w14:paraId="081D2EF0" w14:textId="521AC8C2">
            <w:pPr>
              <w:spacing w:after="120"/>
              <w:jc w:val="both"/>
              <w:rPr>
                <w:rFonts w:eastAsia="Times New Roman" w:cstheme="minorHAnsi"/>
                <w:kern w:val="0"/>
                <w:sz w:val="20"/>
                <w:szCs w:val="20"/>
                <w:lang w:eastAsia="fr-FR"/>
                <w14:ligatures w14:val="none"/>
              </w:rPr>
            </w:pPr>
            <w:r w:rsidRPr="00F833BA">
              <w:rPr>
                <w:rFonts w:eastAsia="Times New Roman" w:cstheme="minorHAnsi"/>
                <w:b/>
                <w:bCs/>
                <w:kern w:val="0"/>
                <w:sz w:val="20"/>
                <w:szCs w:val="20"/>
                <w:lang w:eastAsia="fr-FR"/>
                <w14:ligatures w14:val="none"/>
              </w:rPr>
              <w:t xml:space="preserve">Avantages : </w:t>
            </w:r>
            <w:r>
              <w:rPr>
                <w:rFonts w:eastAsia="Times New Roman" w:cstheme="minorHAnsi"/>
                <w:kern w:val="0"/>
                <w:sz w:val="20"/>
                <w:szCs w:val="20"/>
                <w:lang w:eastAsia="fr-FR"/>
                <w14:ligatures w14:val="none"/>
              </w:rPr>
              <w:t>éléments sociaux attractifs, RTT, complémentaire santé et prévoyance, prime de part variable, titre-restaurant…</w:t>
            </w:r>
          </w:p>
        </w:tc>
      </w:tr>
    </w:tbl>
    <w:p w:rsidRPr="006E764E" w:rsidR="0026695F" w:rsidP="00134CA5" w:rsidRDefault="0026695F" w14:paraId="1C72A488" w14:textId="3AF6741F">
      <w:pPr>
        <w:shd w:val="clear" w:color="auto" w:fill="FFFFFF"/>
        <w:spacing w:before="80" w:after="0" w:line="240" w:lineRule="auto"/>
        <w:jc w:val="both"/>
        <w:rPr>
          <w:rFonts w:eastAsia="Times New Roman" w:cstheme="minorHAnsi"/>
          <w:kern w:val="0"/>
          <w:sz w:val="20"/>
          <w:szCs w:val="20"/>
          <w:u w:val="single"/>
          <w:lang w:eastAsia="fr-FR"/>
          <w14:ligatures w14:val="none"/>
        </w:rPr>
      </w:pPr>
    </w:p>
    <w:sectPr w:rsidRPr="006E764E" w:rsidR="0026695F">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2683" w:rsidP="00134CA5" w:rsidRDefault="004A2683" w14:paraId="74FE3530" w14:textId="77777777">
      <w:pPr>
        <w:spacing w:after="0" w:line="240" w:lineRule="auto"/>
      </w:pPr>
      <w:r>
        <w:separator/>
      </w:r>
    </w:p>
  </w:endnote>
  <w:endnote w:type="continuationSeparator" w:id="0">
    <w:p w:rsidR="004A2683" w:rsidP="00134CA5" w:rsidRDefault="004A2683" w14:paraId="008BBC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2683" w:rsidP="00134CA5" w:rsidRDefault="004A2683" w14:paraId="20B5DCFE" w14:textId="77777777">
      <w:pPr>
        <w:spacing w:after="0" w:line="240" w:lineRule="auto"/>
      </w:pPr>
      <w:r>
        <w:separator/>
      </w:r>
    </w:p>
  </w:footnote>
  <w:footnote w:type="continuationSeparator" w:id="0">
    <w:p w:rsidR="004A2683" w:rsidP="00134CA5" w:rsidRDefault="004A2683" w14:paraId="1D4079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812"/>
    <w:multiLevelType w:val="hybridMultilevel"/>
    <w:tmpl w:val="062E6E78"/>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hint="default" w:ascii="Calibri" w:hAnsi="Calibri" w:eastAsia="Times New Roman" w:cs="Calibri"/>
      </w:rPr>
    </w:lvl>
    <w:lvl w:ilvl="2" w:tplc="56F46584">
      <w:numFmt w:val="bullet"/>
      <w:lvlText w:val="-"/>
      <w:lvlJc w:val="left"/>
      <w:pPr>
        <w:ind w:left="1980" w:hanging="360"/>
      </w:pPr>
      <w:rPr>
        <w:rFonts w:hint="default" w:ascii="Calibri" w:hAnsi="Calibri" w:eastAsia="Times New Roman" w:cs="Calibri"/>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872919"/>
    <w:multiLevelType w:val="hybridMultilevel"/>
    <w:tmpl w:val="E4B0F08E"/>
    <w:lvl w:ilvl="0" w:tplc="9190DE1E">
      <w:numFmt w:val="bullet"/>
      <w:lvlText w:val="-"/>
      <w:lvlJc w:val="left"/>
      <w:pPr>
        <w:ind w:left="1080" w:hanging="360"/>
      </w:pPr>
      <w:rPr>
        <w:rFonts w:hint="default" w:ascii="Calibri" w:hAnsi="Calibri" w:cs="Calibri" w:eastAsiaTheme="minorHAns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 w15:restartNumberingAfterBreak="0">
    <w:nsid w:val="06D14188"/>
    <w:multiLevelType w:val="hybridMultilevel"/>
    <w:tmpl w:val="78B641C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0BB979BC"/>
    <w:multiLevelType w:val="hybridMultilevel"/>
    <w:tmpl w:val="D6C49BA0"/>
    <w:lvl w:ilvl="0" w:tplc="9190DE1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6A607B0"/>
    <w:multiLevelType w:val="hybridMultilevel"/>
    <w:tmpl w:val="18BAFF78"/>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 w15:restartNumberingAfterBreak="0">
    <w:nsid w:val="255737EB"/>
    <w:multiLevelType w:val="hybridMultilevel"/>
    <w:tmpl w:val="3FAE69FC"/>
    <w:lvl w:ilvl="0" w:tplc="5A804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5F442B"/>
    <w:multiLevelType w:val="hybridMultilevel"/>
    <w:tmpl w:val="36327E92"/>
    <w:lvl w:ilvl="0" w:tplc="ACB0916A">
      <w:start w:val="1"/>
      <w:numFmt w:val="bullet"/>
      <w:lvlText w:val="-"/>
      <w:lvlJc w:val="left"/>
      <w:pPr>
        <w:ind w:left="720" w:hanging="360"/>
      </w:pPr>
      <w:rPr>
        <w:rFonts w:hint="default" w:ascii="Calibri" w:hAnsi="Calibri" w:eastAsia="Times New Roman"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A1E04D2"/>
    <w:multiLevelType w:val="hybridMultilevel"/>
    <w:tmpl w:val="1C7E6766"/>
    <w:lvl w:ilvl="0" w:tplc="040C000B">
      <w:start w:val="1"/>
      <w:numFmt w:val="bullet"/>
      <w:lvlText w:val=""/>
      <w:lvlJc w:val="left"/>
      <w:pPr>
        <w:ind w:left="1080" w:hanging="360"/>
      </w:pPr>
      <w:rPr>
        <w:rFonts w:hint="default" w:ascii="Wingdings" w:hAnsi="Wingdings"/>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8" w15:restartNumberingAfterBreak="0">
    <w:nsid w:val="30FB3D01"/>
    <w:multiLevelType w:val="hybridMultilevel"/>
    <w:tmpl w:val="892A891C"/>
    <w:lvl w:ilvl="0" w:tplc="9190DE1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AC71D1A"/>
    <w:multiLevelType w:val="hybridMultilevel"/>
    <w:tmpl w:val="54800F7C"/>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0" w15:restartNumberingAfterBreak="0">
    <w:nsid w:val="3BDB05D3"/>
    <w:multiLevelType w:val="hybridMultilevel"/>
    <w:tmpl w:val="CEF89B6C"/>
    <w:lvl w:ilvl="0" w:tplc="9190DE1E">
      <w:numFmt w:val="bullet"/>
      <w:lvlText w:val="-"/>
      <w:lvlJc w:val="left"/>
      <w:pPr>
        <w:ind w:left="720" w:hanging="360"/>
      </w:pPr>
      <w:rPr>
        <w:rFonts w:hint="default" w:ascii="Calibri" w:hAnsi="Calibri" w:cs="Calibri" w:eastAsiaTheme="minorHAns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CEB4E7B"/>
    <w:multiLevelType w:val="hybridMultilevel"/>
    <w:tmpl w:val="B4EE9C98"/>
    <w:lvl w:ilvl="0" w:tplc="9190DE1E">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DB45293"/>
    <w:multiLevelType w:val="hybridMultilevel"/>
    <w:tmpl w:val="1DCC5B46"/>
    <w:lvl w:ilvl="0" w:tplc="2FF07A30">
      <w:numFmt w:val="bullet"/>
      <w:lvlText w:val="-"/>
      <w:lvlJc w:val="left"/>
      <w:pPr>
        <w:ind w:left="1080" w:hanging="360"/>
      </w:pPr>
      <w:rPr>
        <w:rFonts w:hint="default" w:ascii="Calibri" w:hAnsi="Calibri" w:eastAsia="Times New Roman" w:cs="Calibri"/>
        <w:u w:val="none"/>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3" w15:restartNumberingAfterBreak="0">
    <w:nsid w:val="40D142B3"/>
    <w:multiLevelType w:val="multilevel"/>
    <w:tmpl w:val="3BCA28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4327616"/>
    <w:multiLevelType w:val="multilevel"/>
    <w:tmpl w:val="0A7A2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66E2477"/>
    <w:multiLevelType w:val="hybridMultilevel"/>
    <w:tmpl w:val="32926DFE"/>
    <w:lvl w:ilvl="0" w:tplc="24E013E2">
      <w:start w:val="1"/>
      <w:numFmt w:val="bullet"/>
      <w:lvlText w:val=""/>
      <w:lvlJc w:val="left"/>
      <w:pPr>
        <w:ind w:left="1080" w:hanging="360"/>
      </w:pPr>
      <w:rPr>
        <w:rFonts w:hint="default" w:ascii="Symbol" w:hAnsi="Symbol" w:eastAsiaTheme="minorHAnsi" w:cstheme="minorBidi"/>
        <w:sz w:val="22"/>
        <w:szCs w:val="22"/>
      </w:rPr>
    </w:lvl>
    <w:lvl w:ilvl="1" w:tplc="8978409A">
      <w:start w:val="1"/>
      <w:numFmt w:val="bullet"/>
      <w:lvlText w:val="o"/>
      <w:lvlJc w:val="left"/>
      <w:pPr>
        <w:ind w:left="1800" w:hanging="360"/>
      </w:pPr>
      <w:rPr>
        <w:rFonts w:hint="default" w:ascii="Courier New" w:hAnsi="Courier New" w:cs="Courier New"/>
        <w:sz w:val="22"/>
        <w:szCs w:val="22"/>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16" w15:restartNumberingAfterBreak="0">
    <w:nsid w:val="4CBC7FAF"/>
    <w:multiLevelType w:val="hybridMultilevel"/>
    <w:tmpl w:val="3878CA78"/>
    <w:lvl w:ilvl="0" w:tplc="D7AA22B0">
      <w:numFmt w:val="bullet"/>
      <w:lvlText w:val="-"/>
      <w:lvlJc w:val="left"/>
      <w:pPr>
        <w:ind w:left="720" w:hanging="360"/>
      </w:pPr>
      <w:rPr>
        <w:rFonts w:hint="default" w:ascii="Calibri" w:hAnsi="Calibri" w:eastAsia="Times New Roman" w:cs="Calibri"/>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E985E83"/>
    <w:multiLevelType w:val="hybridMultilevel"/>
    <w:tmpl w:val="4926A888"/>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F181803"/>
    <w:multiLevelType w:val="hybridMultilevel"/>
    <w:tmpl w:val="A850A198"/>
    <w:lvl w:ilvl="0" w:tplc="9190DE1E">
      <w:numFmt w:val="bullet"/>
      <w:lvlText w:val="-"/>
      <w:lvlJc w:val="left"/>
      <w:pPr>
        <w:ind w:left="360" w:hanging="360"/>
      </w:pPr>
      <w:rPr>
        <w:rFonts w:hint="default" w:ascii="Calibri" w:hAnsi="Calibri" w:cs="Calibri" w:eastAsiaTheme="minorHAnsi"/>
      </w:rPr>
    </w:lvl>
    <w:lvl w:ilvl="1" w:tplc="040C0003" w:tentative="1">
      <w:start w:val="1"/>
      <w:numFmt w:val="bullet"/>
      <w:lvlText w:val="o"/>
      <w:lvlJc w:val="left"/>
      <w:pPr>
        <w:ind w:left="1298" w:hanging="360"/>
      </w:pPr>
      <w:rPr>
        <w:rFonts w:hint="default" w:ascii="Courier New" w:hAnsi="Courier New" w:cs="Courier New"/>
      </w:rPr>
    </w:lvl>
    <w:lvl w:ilvl="2" w:tplc="040C0005" w:tentative="1">
      <w:start w:val="1"/>
      <w:numFmt w:val="bullet"/>
      <w:lvlText w:val=""/>
      <w:lvlJc w:val="left"/>
      <w:pPr>
        <w:ind w:left="2018" w:hanging="360"/>
      </w:pPr>
      <w:rPr>
        <w:rFonts w:hint="default" w:ascii="Wingdings" w:hAnsi="Wingdings"/>
      </w:rPr>
    </w:lvl>
    <w:lvl w:ilvl="3" w:tplc="040C0001" w:tentative="1">
      <w:start w:val="1"/>
      <w:numFmt w:val="bullet"/>
      <w:lvlText w:val=""/>
      <w:lvlJc w:val="left"/>
      <w:pPr>
        <w:ind w:left="2738" w:hanging="360"/>
      </w:pPr>
      <w:rPr>
        <w:rFonts w:hint="default" w:ascii="Symbol" w:hAnsi="Symbol"/>
      </w:rPr>
    </w:lvl>
    <w:lvl w:ilvl="4" w:tplc="040C0003" w:tentative="1">
      <w:start w:val="1"/>
      <w:numFmt w:val="bullet"/>
      <w:lvlText w:val="o"/>
      <w:lvlJc w:val="left"/>
      <w:pPr>
        <w:ind w:left="3458" w:hanging="360"/>
      </w:pPr>
      <w:rPr>
        <w:rFonts w:hint="default" w:ascii="Courier New" w:hAnsi="Courier New" w:cs="Courier New"/>
      </w:rPr>
    </w:lvl>
    <w:lvl w:ilvl="5" w:tplc="040C0005" w:tentative="1">
      <w:start w:val="1"/>
      <w:numFmt w:val="bullet"/>
      <w:lvlText w:val=""/>
      <w:lvlJc w:val="left"/>
      <w:pPr>
        <w:ind w:left="4178" w:hanging="360"/>
      </w:pPr>
      <w:rPr>
        <w:rFonts w:hint="default" w:ascii="Wingdings" w:hAnsi="Wingdings"/>
      </w:rPr>
    </w:lvl>
    <w:lvl w:ilvl="6" w:tplc="040C0001" w:tentative="1">
      <w:start w:val="1"/>
      <w:numFmt w:val="bullet"/>
      <w:lvlText w:val=""/>
      <w:lvlJc w:val="left"/>
      <w:pPr>
        <w:ind w:left="4898" w:hanging="360"/>
      </w:pPr>
      <w:rPr>
        <w:rFonts w:hint="default" w:ascii="Symbol" w:hAnsi="Symbol"/>
      </w:rPr>
    </w:lvl>
    <w:lvl w:ilvl="7" w:tplc="040C0003" w:tentative="1">
      <w:start w:val="1"/>
      <w:numFmt w:val="bullet"/>
      <w:lvlText w:val="o"/>
      <w:lvlJc w:val="left"/>
      <w:pPr>
        <w:ind w:left="5618" w:hanging="360"/>
      </w:pPr>
      <w:rPr>
        <w:rFonts w:hint="default" w:ascii="Courier New" w:hAnsi="Courier New" w:cs="Courier New"/>
      </w:rPr>
    </w:lvl>
    <w:lvl w:ilvl="8" w:tplc="040C0005" w:tentative="1">
      <w:start w:val="1"/>
      <w:numFmt w:val="bullet"/>
      <w:lvlText w:val=""/>
      <w:lvlJc w:val="left"/>
      <w:pPr>
        <w:ind w:left="6338" w:hanging="360"/>
      </w:pPr>
      <w:rPr>
        <w:rFonts w:hint="default" w:ascii="Wingdings" w:hAnsi="Wingdings"/>
      </w:rPr>
    </w:lvl>
  </w:abstractNum>
  <w:abstractNum w:abstractNumId="19" w15:restartNumberingAfterBreak="0">
    <w:nsid w:val="5BE6471E"/>
    <w:multiLevelType w:val="hybridMultilevel"/>
    <w:tmpl w:val="AF107434"/>
    <w:lvl w:ilvl="0" w:tplc="040C0011">
      <w:start w:val="1"/>
      <w:numFmt w:val="decimal"/>
      <w:lvlText w:val="%1)"/>
      <w:lvlJc w:val="left"/>
      <w:pPr>
        <w:ind w:left="360" w:hanging="360"/>
      </w:pPr>
      <w:rPr>
        <w:rFonts w:hint="default"/>
      </w:rPr>
    </w:lvl>
    <w:lvl w:ilvl="1" w:tplc="56F46584">
      <w:numFmt w:val="bullet"/>
      <w:lvlText w:val="-"/>
      <w:lvlJc w:val="left"/>
      <w:pPr>
        <w:ind w:left="1080" w:hanging="360"/>
      </w:pPr>
      <w:rPr>
        <w:rFonts w:hint="default" w:ascii="Calibri" w:hAnsi="Calibri" w:eastAsia="Times New Roman" w:cs="Calibri"/>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F643A4C"/>
    <w:multiLevelType w:val="hybridMultilevel"/>
    <w:tmpl w:val="F4D425A6"/>
    <w:lvl w:ilvl="0" w:tplc="85AA5DF4">
      <w:start w:val="1"/>
      <w:numFmt w:val="bullet"/>
      <w:lvlText w:val=""/>
      <w:lvlJc w:val="left"/>
      <w:pPr>
        <w:ind w:left="1080" w:hanging="360"/>
      </w:pPr>
      <w:rPr>
        <w:rFonts w:hint="default" w:ascii="Symbol" w:hAnsi="Symbol" w:eastAsiaTheme="minorHAnsi" w:cstheme="minorBid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1" w15:restartNumberingAfterBreak="0">
    <w:nsid w:val="61B11BC7"/>
    <w:multiLevelType w:val="hybridMultilevel"/>
    <w:tmpl w:val="9ABA6CFE"/>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2" w15:restartNumberingAfterBreak="0">
    <w:nsid w:val="7BE26266"/>
    <w:multiLevelType w:val="hybridMultilevel"/>
    <w:tmpl w:val="A78E5D2E"/>
    <w:lvl w:ilvl="0" w:tplc="040C000B">
      <w:numFmt w:val="bullet"/>
      <w:lvlText w:val=""/>
      <w:lvlJc w:val="left"/>
      <w:pPr>
        <w:ind w:left="720" w:hanging="360"/>
      </w:pPr>
      <w:rPr>
        <w:rFonts w:hint="default" w:ascii="Wingdings" w:hAnsi="Wingdings" w:eastAsia="Times New Roman"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7CEE7E7C"/>
    <w:multiLevelType w:val="hybridMultilevel"/>
    <w:tmpl w:val="6EE84010"/>
    <w:lvl w:ilvl="0" w:tplc="040C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391885509">
    <w:abstractNumId w:val="11"/>
  </w:num>
  <w:num w:numId="2" w16cid:durableId="1362896909">
    <w:abstractNumId w:val="8"/>
  </w:num>
  <w:num w:numId="3" w16cid:durableId="986323397">
    <w:abstractNumId w:val="13"/>
  </w:num>
  <w:num w:numId="4" w16cid:durableId="278533506">
    <w:abstractNumId w:val="14"/>
  </w:num>
  <w:num w:numId="5" w16cid:durableId="1581329846">
    <w:abstractNumId w:val="18"/>
  </w:num>
  <w:num w:numId="6" w16cid:durableId="431972797">
    <w:abstractNumId w:val="16"/>
  </w:num>
  <w:num w:numId="7" w16cid:durableId="769744376">
    <w:abstractNumId w:val="10"/>
  </w:num>
  <w:num w:numId="8" w16cid:durableId="433091293">
    <w:abstractNumId w:val="22"/>
  </w:num>
  <w:num w:numId="9" w16cid:durableId="115099119">
    <w:abstractNumId w:val="12"/>
  </w:num>
  <w:num w:numId="10" w16cid:durableId="1108811466">
    <w:abstractNumId w:val="19"/>
  </w:num>
  <w:num w:numId="11" w16cid:durableId="1617326103">
    <w:abstractNumId w:val="23"/>
  </w:num>
  <w:num w:numId="12" w16cid:durableId="442656309">
    <w:abstractNumId w:val="17"/>
  </w:num>
  <w:num w:numId="13" w16cid:durableId="428162295">
    <w:abstractNumId w:val="2"/>
  </w:num>
  <w:num w:numId="14" w16cid:durableId="233856840">
    <w:abstractNumId w:val="7"/>
  </w:num>
  <w:num w:numId="15" w16cid:durableId="124547737">
    <w:abstractNumId w:val="4"/>
  </w:num>
  <w:num w:numId="16" w16cid:durableId="555700967">
    <w:abstractNumId w:val="9"/>
  </w:num>
  <w:num w:numId="17" w16cid:durableId="325061854">
    <w:abstractNumId w:val="21"/>
  </w:num>
  <w:num w:numId="18" w16cid:durableId="740950956">
    <w:abstractNumId w:val="1"/>
  </w:num>
  <w:num w:numId="19" w16cid:durableId="1523201047">
    <w:abstractNumId w:val="3"/>
  </w:num>
  <w:num w:numId="20" w16cid:durableId="713770479">
    <w:abstractNumId w:val="5"/>
  </w:num>
  <w:num w:numId="21" w16cid:durableId="1330254006">
    <w:abstractNumId w:val="20"/>
  </w:num>
  <w:num w:numId="22" w16cid:durableId="830026553">
    <w:abstractNumId w:val="15"/>
  </w:num>
  <w:num w:numId="23" w16cid:durableId="2145779898">
    <w:abstractNumId w:val="0"/>
  </w:num>
  <w:num w:numId="24" w16cid:durableId="1838767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45"/>
    <w:rsid w:val="000003EC"/>
    <w:rsid w:val="000071CE"/>
    <w:rsid w:val="00025C1B"/>
    <w:rsid w:val="00026CDC"/>
    <w:rsid w:val="000335E3"/>
    <w:rsid w:val="0004101C"/>
    <w:rsid w:val="000478B7"/>
    <w:rsid w:val="00052341"/>
    <w:rsid w:val="0006655C"/>
    <w:rsid w:val="000705B5"/>
    <w:rsid w:val="00074BA2"/>
    <w:rsid w:val="00074E27"/>
    <w:rsid w:val="000A008E"/>
    <w:rsid w:val="000C0299"/>
    <w:rsid w:val="000C55C2"/>
    <w:rsid w:val="000E2E95"/>
    <w:rsid w:val="00102E97"/>
    <w:rsid w:val="00103D3A"/>
    <w:rsid w:val="001060C0"/>
    <w:rsid w:val="00112655"/>
    <w:rsid w:val="001162E4"/>
    <w:rsid w:val="00124868"/>
    <w:rsid w:val="00134CA5"/>
    <w:rsid w:val="00137B01"/>
    <w:rsid w:val="00150FE8"/>
    <w:rsid w:val="00165721"/>
    <w:rsid w:val="00172415"/>
    <w:rsid w:val="0019397E"/>
    <w:rsid w:val="001C6645"/>
    <w:rsid w:val="001D3E1A"/>
    <w:rsid w:val="001D65F8"/>
    <w:rsid w:val="001E742E"/>
    <w:rsid w:val="00205260"/>
    <w:rsid w:val="002265A6"/>
    <w:rsid w:val="00230AFE"/>
    <w:rsid w:val="00236CAA"/>
    <w:rsid w:val="00264C73"/>
    <w:rsid w:val="0026695F"/>
    <w:rsid w:val="00270C0B"/>
    <w:rsid w:val="00283951"/>
    <w:rsid w:val="002A526A"/>
    <w:rsid w:val="002B1989"/>
    <w:rsid w:val="002C4C96"/>
    <w:rsid w:val="002D0B70"/>
    <w:rsid w:val="002E1BBC"/>
    <w:rsid w:val="002F14A0"/>
    <w:rsid w:val="002F5828"/>
    <w:rsid w:val="0030460D"/>
    <w:rsid w:val="003051CD"/>
    <w:rsid w:val="00315B8E"/>
    <w:rsid w:val="00320EEE"/>
    <w:rsid w:val="0032617F"/>
    <w:rsid w:val="0034049A"/>
    <w:rsid w:val="003612F8"/>
    <w:rsid w:val="003678F5"/>
    <w:rsid w:val="00367E7A"/>
    <w:rsid w:val="00384CCF"/>
    <w:rsid w:val="003866B9"/>
    <w:rsid w:val="003A6DB0"/>
    <w:rsid w:val="003B6FBA"/>
    <w:rsid w:val="003C4773"/>
    <w:rsid w:val="003D49E9"/>
    <w:rsid w:val="003D6B55"/>
    <w:rsid w:val="003D74DF"/>
    <w:rsid w:val="003E009F"/>
    <w:rsid w:val="003E0CAF"/>
    <w:rsid w:val="003E2493"/>
    <w:rsid w:val="003E5FFE"/>
    <w:rsid w:val="003F3DF7"/>
    <w:rsid w:val="003F6EC4"/>
    <w:rsid w:val="003F778C"/>
    <w:rsid w:val="00411A3D"/>
    <w:rsid w:val="00415178"/>
    <w:rsid w:val="00420AC5"/>
    <w:rsid w:val="00420E6A"/>
    <w:rsid w:val="004219BC"/>
    <w:rsid w:val="00433922"/>
    <w:rsid w:val="00437AE2"/>
    <w:rsid w:val="00453AC7"/>
    <w:rsid w:val="00461523"/>
    <w:rsid w:val="00482E82"/>
    <w:rsid w:val="004863A5"/>
    <w:rsid w:val="00495A81"/>
    <w:rsid w:val="004A2679"/>
    <w:rsid w:val="004A2683"/>
    <w:rsid w:val="004B6CBD"/>
    <w:rsid w:val="004D07DA"/>
    <w:rsid w:val="0051088F"/>
    <w:rsid w:val="00511E04"/>
    <w:rsid w:val="00517822"/>
    <w:rsid w:val="00526349"/>
    <w:rsid w:val="00531707"/>
    <w:rsid w:val="005476CD"/>
    <w:rsid w:val="00550880"/>
    <w:rsid w:val="005573E1"/>
    <w:rsid w:val="0056704D"/>
    <w:rsid w:val="00570F9C"/>
    <w:rsid w:val="00577674"/>
    <w:rsid w:val="0058180C"/>
    <w:rsid w:val="00583981"/>
    <w:rsid w:val="005B168D"/>
    <w:rsid w:val="005B3481"/>
    <w:rsid w:val="005C26E0"/>
    <w:rsid w:val="005D15C8"/>
    <w:rsid w:val="005D383C"/>
    <w:rsid w:val="005E15D4"/>
    <w:rsid w:val="005E2DF0"/>
    <w:rsid w:val="0061396F"/>
    <w:rsid w:val="00615492"/>
    <w:rsid w:val="006161E8"/>
    <w:rsid w:val="00623503"/>
    <w:rsid w:val="00637926"/>
    <w:rsid w:val="006508EA"/>
    <w:rsid w:val="006518F5"/>
    <w:rsid w:val="00651D64"/>
    <w:rsid w:val="0065794C"/>
    <w:rsid w:val="00676E0F"/>
    <w:rsid w:val="006A5787"/>
    <w:rsid w:val="006B01A4"/>
    <w:rsid w:val="006C1C70"/>
    <w:rsid w:val="006D4B02"/>
    <w:rsid w:val="006E740E"/>
    <w:rsid w:val="006E764E"/>
    <w:rsid w:val="00706DCE"/>
    <w:rsid w:val="00711BBB"/>
    <w:rsid w:val="00776D72"/>
    <w:rsid w:val="00782F0E"/>
    <w:rsid w:val="00793C99"/>
    <w:rsid w:val="007A1317"/>
    <w:rsid w:val="007B0865"/>
    <w:rsid w:val="007B38B0"/>
    <w:rsid w:val="007B541E"/>
    <w:rsid w:val="007B661A"/>
    <w:rsid w:val="007C0656"/>
    <w:rsid w:val="007C4087"/>
    <w:rsid w:val="00802A5A"/>
    <w:rsid w:val="00817375"/>
    <w:rsid w:val="00821B45"/>
    <w:rsid w:val="008226B9"/>
    <w:rsid w:val="00827F40"/>
    <w:rsid w:val="008302D6"/>
    <w:rsid w:val="00830496"/>
    <w:rsid w:val="008408F8"/>
    <w:rsid w:val="008410D8"/>
    <w:rsid w:val="0084478E"/>
    <w:rsid w:val="00847B2A"/>
    <w:rsid w:val="00847FEC"/>
    <w:rsid w:val="0085134E"/>
    <w:rsid w:val="00854B7C"/>
    <w:rsid w:val="0086031C"/>
    <w:rsid w:val="00861714"/>
    <w:rsid w:val="00866CFC"/>
    <w:rsid w:val="00867A07"/>
    <w:rsid w:val="008715C9"/>
    <w:rsid w:val="00885077"/>
    <w:rsid w:val="00890226"/>
    <w:rsid w:val="00894860"/>
    <w:rsid w:val="008A22F4"/>
    <w:rsid w:val="008A3C6A"/>
    <w:rsid w:val="008B2D3C"/>
    <w:rsid w:val="008B4447"/>
    <w:rsid w:val="008B4493"/>
    <w:rsid w:val="008B559A"/>
    <w:rsid w:val="008C4929"/>
    <w:rsid w:val="008F59BD"/>
    <w:rsid w:val="0090692C"/>
    <w:rsid w:val="009145B4"/>
    <w:rsid w:val="00935949"/>
    <w:rsid w:val="009364E3"/>
    <w:rsid w:val="00952C40"/>
    <w:rsid w:val="00953021"/>
    <w:rsid w:val="00955BF6"/>
    <w:rsid w:val="00963657"/>
    <w:rsid w:val="00967AEF"/>
    <w:rsid w:val="0098072B"/>
    <w:rsid w:val="00986E33"/>
    <w:rsid w:val="00993001"/>
    <w:rsid w:val="009B7FF8"/>
    <w:rsid w:val="009C0A13"/>
    <w:rsid w:val="009C174B"/>
    <w:rsid w:val="009E24F5"/>
    <w:rsid w:val="00A023E9"/>
    <w:rsid w:val="00A0552B"/>
    <w:rsid w:val="00A125C3"/>
    <w:rsid w:val="00A24F59"/>
    <w:rsid w:val="00A32B7B"/>
    <w:rsid w:val="00A507C8"/>
    <w:rsid w:val="00A55AFC"/>
    <w:rsid w:val="00A55BBA"/>
    <w:rsid w:val="00A83A8D"/>
    <w:rsid w:val="00A86E08"/>
    <w:rsid w:val="00A93153"/>
    <w:rsid w:val="00AA20E6"/>
    <w:rsid w:val="00AA755F"/>
    <w:rsid w:val="00AB0F6C"/>
    <w:rsid w:val="00AB0FA1"/>
    <w:rsid w:val="00AC1016"/>
    <w:rsid w:val="00AC12CB"/>
    <w:rsid w:val="00AD3D96"/>
    <w:rsid w:val="00AE000E"/>
    <w:rsid w:val="00AE36BB"/>
    <w:rsid w:val="00AF0770"/>
    <w:rsid w:val="00B02B61"/>
    <w:rsid w:val="00B04C70"/>
    <w:rsid w:val="00B07B40"/>
    <w:rsid w:val="00B134F4"/>
    <w:rsid w:val="00B1743F"/>
    <w:rsid w:val="00B21DB4"/>
    <w:rsid w:val="00B276AF"/>
    <w:rsid w:val="00B3163D"/>
    <w:rsid w:val="00B32F4B"/>
    <w:rsid w:val="00B34055"/>
    <w:rsid w:val="00B440D7"/>
    <w:rsid w:val="00B464A4"/>
    <w:rsid w:val="00B550FE"/>
    <w:rsid w:val="00B6417A"/>
    <w:rsid w:val="00B81022"/>
    <w:rsid w:val="00B81068"/>
    <w:rsid w:val="00B83986"/>
    <w:rsid w:val="00B85B38"/>
    <w:rsid w:val="00B9450E"/>
    <w:rsid w:val="00BA0B9B"/>
    <w:rsid w:val="00BC1DC7"/>
    <w:rsid w:val="00BC5130"/>
    <w:rsid w:val="00BC5FA2"/>
    <w:rsid w:val="00BD30C2"/>
    <w:rsid w:val="00BD313B"/>
    <w:rsid w:val="00BD782F"/>
    <w:rsid w:val="00C217A3"/>
    <w:rsid w:val="00C21ECF"/>
    <w:rsid w:val="00C55C09"/>
    <w:rsid w:val="00C61F41"/>
    <w:rsid w:val="00C674EE"/>
    <w:rsid w:val="00C70B3D"/>
    <w:rsid w:val="00C747E8"/>
    <w:rsid w:val="00C81744"/>
    <w:rsid w:val="00C85E4A"/>
    <w:rsid w:val="00C9494A"/>
    <w:rsid w:val="00CA04B4"/>
    <w:rsid w:val="00CA1E85"/>
    <w:rsid w:val="00CA3079"/>
    <w:rsid w:val="00CB06A2"/>
    <w:rsid w:val="00CB53E3"/>
    <w:rsid w:val="00CC4852"/>
    <w:rsid w:val="00CC5816"/>
    <w:rsid w:val="00CC6250"/>
    <w:rsid w:val="00CE253B"/>
    <w:rsid w:val="00CF5A31"/>
    <w:rsid w:val="00CF7E45"/>
    <w:rsid w:val="00D00584"/>
    <w:rsid w:val="00D11022"/>
    <w:rsid w:val="00D175A2"/>
    <w:rsid w:val="00D412F5"/>
    <w:rsid w:val="00D4170D"/>
    <w:rsid w:val="00D455AB"/>
    <w:rsid w:val="00D461C6"/>
    <w:rsid w:val="00D65260"/>
    <w:rsid w:val="00D71179"/>
    <w:rsid w:val="00D91753"/>
    <w:rsid w:val="00D95B47"/>
    <w:rsid w:val="00D95DB1"/>
    <w:rsid w:val="00DA34E3"/>
    <w:rsid w:val="00DA68A3"/>
    <w:rsid w:val="00DA6923"/>
    <w:rsid w:val="00DB18EF"/>
    <w:rsid w:val="00DC6D36"/>
    <w:rsid w:val="00DD30B9"/>
    <w:rsid w:val="00DF66E8"/>
    <w:rsid w:val="00E26084"/>
    <w:rsid w:val="00E26761"/>
    <w:rsid w:val="00E4556D"/>
    <w:rsid w:val="00E5397D"/>
    <w:rsid w:val="00E645B4"/>
    <w:rsid w:val="00E86946"/>
    <w:rsid w:val="00E93AB6"/>
    <w:rsid w:val="00E94599"/>
    <w:rsid w:val="00EA01DD"/>
    <w:rsid w:val="00EA1893"/>
    <w:rsid w:val="00EA421B"/>
    <w:rsid w:val="00ED2064"/>
    <w:rsid w:val="00ED4E5C"/>
    <w:rsid w:val="00ED6299"/>
    <w:rsid w:val="00EE2410"/>
    <w:rsid w:val="00EE688D"/>
    <w:rsid w:val="00F01052"/>
    <w:rsid w:val="00F02961"/>
    <w:rsid w:val="00F05810"/>
    <w:rsid w:val="00F13AB3"/>
    <w:rsid w:val="00F14AF8"/>
    <w:rsid w:val="00F15EEB"/>
    <w:rsid w:val="00F166DC"/>
    <w:rsid w:val="00F26F6F"/>
    <w:rsid w:val="00F361B2"/>
    <w:rsid w:val="00F476D7"/>
    <w:rsid w:val="00F7568F"/>
    <w:rsid w:val="00F75E0F"/>
    <w:rsid w:val="00F82DAB"/>
    <w:rsid w:val="00F833BA"/>
    <w:rsid w:val="00F86747"/>
    <w:rsid w:val="00F96A42"/>
    <w:rsid w:val="00FA34CA"/>
    <w:rsid w:val="00FA3D80"/>
    <w:rsid w:val="00FB1646"/>
    <w:rsid w:val="00FB2A39"/>
    <w:rsid w:val="00FC0A73"/>
    <w:rsid w:val="00FC4014"/>
    <w:rsid w:val="00FD2651"/>
    <w:rsid w:val="00FE27CB"/>
    <w:rsid w:val="00FE73E7"/>
    <w:rsid w:val="45B037E1"/>
    <w:rsid w:val="602D7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E6CF"/>
  <w15:chartTrackingRefBased/>
  <w15:docId w15:val="{E98885A7-5B63-443C-8FDA-C53A45DB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821B45"/>
    <w:pPr>
      <w:ind w:left="720"/>
      <w:contextualSpacing/>
    </w:pPr>
  </w:style>
  <w:style w:type="paragraph" w:styleId="NormalWeb">
    <w:name w:val="Normal (Web)"/>
    <w:basedOn w:val="Normal"/>
    <w:uiPriority w:val="99"/>
    <w:unhideWhenUsed/>
    <w:rsid w:val="0026695F"/>
    <w:pPr>
      <w:spacing w:before="100" w:beforeAutospacing="1" w:after="100" w:afterAutospacing="1" w:line="240" w:lineRule="auto"/>
    </w:pPr>
    <w:rPr>
      <w:rFonts w:ascii="Times New Roman" w:hAnsi="Times New Roman" w:eastAsia="Times New Roman" w:cs="Times New Roman"/>
      <w:kern w:val="0"/>
      <w:sz w:val="24"/>
      <w:szCs w:val="24"/>
      <w:lang w:eastAsia="fr-FR"/>
      <w14:ligatures w14:val="none"/>
    </w:rPr>
  </w:style>
  <w:style w:type="paragraph" w:styleId="Textebrut">
    <w:name w:val="Plain Text"/>
    <w:basedOn w:val="Normal"/>
    <w:link w:val="TextebrutCar"/>
    <w:uiPriority w:val="99"/>
    <w:rsid w:val="00DB18EF"/>
    <w:pPr>
      <w:spacing w:after="0" w:line="240" w:lineRule="auto"/>
    </w:pPr>
    <w:rPr>
      <w:rFonts w:ascii="Courier New" w:hAnsi="Courier New" w:eastAsia="Times New Roman" w:cs="Times New Roman"/>
      <w:kern w:val="0"/>
      <w:sz w:val="20"/>
      <w:szCs w:val="20"/>
      <w:lang w:eastAsia="fr-FR"/>
      <w14:ligatures w14:val="none"/>
    </w:rPr>
  </w:style>
  <w:style w:type="character" w:styleId="TextebrutCar" w:customStyle="1">
    <w:name w:val="Texte brut Car"/>
    <w:basedOn w:val="Policepardfaut"/>
    <w:link w:val="Textebrut"/>
    <w:uiPriority w:val="99"/>
    <w:rsid w:val="00DB18EF"/>
    <w:rPr>
      <w:rFonts w:ascii="Courier New" w:hAnsi="Courier New" w:eastAsia="Times New Roman" w:cs="Times New Roman"/>
      <w:kern w:val="0"/>
      <w:sz w:val="20"/>
      <w:szCs w:val="20"/>
      <w:lang w:eastAsia="fr-FR"/>
      <w14:ligatures w14:val="none"/>
    </w:rPr>
  </w:style>
  <w:style w:type="table" w:styleId="Grilledutableau">
    <w:name w:val="Table Grid"/>
    <w:basedOn w:val="TableauNormal"/>
    <w:uiPriority w:val="39"/>
    <w:rsid w:val="000071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8410D8"/>
    <w:rPr>
      <w:sz w:val="16"/>
      <w:szCs w:val="16"/>
    </w:rPr>
  </w:style>
  <w:style w:type="paragraph" w:styleId="Commentaire">
    <w:name w:val="annotation text"/>
    <w:basedOn w:val="Normal"/>
    <w:link w:val="CommentaireCar"/>
    <w:uiPriority w:val="99"/>
    <w:unhideWhenUsed/>
    <w:rsid w:val="008410D8"/>
    <w:pPr>
      <w:spacing w:line="240" w:lineRule="auto"/>
    </w:pPr>
    <w:rPr>
      <w:kern w:val="0"/>
      <w:sz w:val="20"/>
      <w:szCs w:val="20"/>
      <w14:ligatures w14:val="none"/>
    </w:rPr>
  </w:style>
  <w:style w:type="character" w:styleId="CommentaireCar" w:customStyle="1">
    <w:name w:val="Commentaire Car"/>
    <w:basedOn w:val="Policepardfaut"/>
    <w:link w:val="Commentaire"/>
    <w:uiPriority w:val="99"/>
    <w:rsid w:val="008410D8"/>
    <w:rPr>
      <w:kern w:val="0"/>
      <w:sz w:val="20"/>
      <w:szCs w:val="20"/>
      <w14:ligatures w14:val="none"/>
    </w:rPr>
  </w:style>
  <w:style w:type="paragraph" w:styleId="En-tte">
    <w:name w:val="header"/>
    <w:basedOn w:val="Normal"/>
    <w:link w:val="En-tteCar"/>
    <w:uiPriority w:val="99"/>
    <w:unhideWhenUsed/>
    <w:rsid w:val="00134CA5"/>
    <w:pPr>
      <w:tabs>
        <w:tab w:val="center" w:pos="4536"/>
        <w:tab w:val="right" w:pos="9072"/>
      </w:tabs>
      <w:spacing w:after="0" w:line="240" w:lineRule="auto"/>
    </w:pPr>
  </w:style>
  <w:style w:type="character" w:styleId="En-tteCar" w:customStyle="1">
    <w:name w:val="En-tête Car"/>
    <w:basedOn w:val="Policepardfaut"/>
    <w:link w:val="En-tte"/>
    <w:uiPriority w:val="99"/>
    <w:rsid w:val="00134CA5"/>
  </w:style>
  <w:style w:type="paragraph" w:styleId="Pieddepage">
    <w:name w:val="footer"/>
    <w:basedOn w:val="Normal"/>
    <w:link w:val="PieddepageCar"/>
    <w:uiPriority w:val="99"/>
    <w:unhideWhenUsed/>
    <w:rsid w:val="00134CA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3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37977">
      <w:bodyDiv w:val="1"/>
      <w:marLeft w:val="0"/>
      <w:marRight w:val="0"/>
      <w:marTop w:val="0"/>
      <w:marBottom w:val="0"/>
      <w:divBdr>
        <w:top w:val="none" w:sz="0" w:space="0" w:color="auto"/>
        <w:left w:val="none" w:sz="0" w:space="0" w:color="auto"/>
        <w:bottom w:val="none" w:sz="0" w:space="0" w:color="auto"/>
        <w:right w:val="none" w:sz="0" w:space="0" w:color="auto"/>
      </w:divBdr>
    </w:div>
    <w:div w:id="849101248">
      <w:bodyDiv w:val="1"/>
      <w:marLeft w:val="0"/>
      <w:marRight w:val="0"/>
      <w:marTop w:val="0"/>
      <w:marBottom w:val="0"/>
      <w:divBdr>
        <w:top w:val="none" w:sz="0" w:space="0" w:color="auto"/>
        <w:left w:val="none" w:sz="0" w:space="0" w:color="auto"/>
        <w:bottom w:val="none" w:sz="0" w:space="0" w:color="auto"/>
        <w:right w:val="none" w:sz="0" w:space="0" w:color="auto"/>
      </w:divBdr>
    </w:div>
    <w:div w:id="1303076716">
      <w:bodyDiv w:val="1"/>
      <w:marLeft w:val="0"/>
      <w:marRight w:val="0"/>
      <w:marTop w:val="0"/>
      <w:marBottom w:val="0"/>
      <w:divBdr>
        <w:top w:val="none" w:sz="0" w:space="0" w:color="auto"/>
        <w:left w:val="none" w:sz="0" w:space="0" w:color="auto"/>
        <w:bottom w:val="none" w:sz="0" w:space="0" w:color="auto"/>
        <w:right w:val="none" w:sz="0" w:space="0" w:color="auto"/>
      </w:divBdr>
    </w:div>
    <w:div w:id="16902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4A3B059E6F64EB44D9603753E6116" ma:contentTypeVersion="15" ma:contentTypeDescription="Crée un document." ma:contentTypeScope="" ma:versionID="c879dcd3adcc5b26ab19636a0fd40cc2">
  <xsd:schema xmlns:xsd="http://www.w3.org/2001/XMLSchema" xmlns:xs="http://www.w3.org/2001/XMLSchema" xmlns:p="http://schemas.microsoft.com/office/2006/metadata/properties" xmlns:ns2="b950e1f6-0497-4691-a961-d24628227851" xmlns:ns3="a33875d7-eb83-487b-83d7-0fde9a652a10" targetNamespace="http://schemas.microsoft.com/office/2006/metadata/properties" ma:root="true" ma:fieldsID="5f3b6f55e78a923a21ec82a95924091b" ns2:_="" ns3:_="">
    <xsd:import namespace="b950e1f6-0497-4691-a961-d24628227851"/>
    <xsd:import namespace="a33875d7-eb83-487b-83d7-0fde9a652a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0e1f6-0497-4691-a961-d24628227851"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18" nillable="true" ma:displayName="Taxonomy Catch All Column" ma:hidden="true" ma:list="{19527c1c-aa7f-430f-9481-cbede09a771f}" ma:internalName="TaxCatchAll" ma:showField="CatchAllData" ma:web="b950e1f6-0497-4691-a961-d246282278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875d7-eb83-487b-83d7-0fde9a652a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f68b34a-416e-491c-9d25-924a320f5d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3875d7-eb83-487b-83d7-0fde9a652a10">
      <Terms xmlns="http://schemas.microsoft.com/office/infopath/2007/PartnerControls"/>
    </lcf76f155ced4ddcb4097134ff3c332f>
    <TaxCatchAll xmlns="b950e1f6-0497-4691-a961-d24628227851" xsi:nil="true"/>
  </documentManagement>
</p:properties>
</file>

<file path=customXml/itemProps1.xml><?xml version="1.0" encoding="utf-8"?>
<ds:datastoreItem xmlns:ds="http://schemas.openxmlformats.org/officeDocument/2006/customXml" ds:itemID="{0B540066-4156-4204-861B-C1EE79B4F88D}"/>
</file>

<file path=customXml/itemProps2.xml><?xml version="1.0" encoding="utf-8"?>
<ds:datastoreItem xmlns:ds="http://schemas.openxmlformats.org/officeDocument/2006/customXml" ds:itemID="{CB036CA0-0D20-4609-BB96-028B54869E42}">
  <ds:schemaRefs>
    <ds:schemaRef ds:uri="http://schemas.microsoft.com/sharepoint/v3/contenttype/forms"/>
  </ds:schemaRefs>
</ds:datastoreItem>
</file>

<file path=customXml/itemProps3.xml><?xml version="1.0" encoding="utf-8"?>
<ds:datastoreItem xmlns:ds="http://schemas.openxmlformats.org/officeDocument/2006/customXml" ds:itemID="{A1E55F30-DDB6-46EC-B294-55F8DACD43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Vulin</dc:creator>
  <cp:keywords/>
  <dc:description/>
  <cp:lastModifiedBy>Jennifer HESTROFFER</cp:lastModifiedBy>
  <cp:revision>3</cp:revision>
  <cp:lastPrinted>2025-04-15T08:30:00Z</cp:lastPrinted>
  <dcterms:created xsi:type="dcterms:W3CDTF">2025-04-16T07:18:00Z</dcterms:created>
  <dcterms:modified xsi:type="dcterms:W3CDTF">2025-04-16T13:38:48Z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0x01010097A4A3B059E6F64EB44D9603753E6116</vt:lpwstr>
  </property>
  <property fmtid="{D5CDD505-2E9C-101B-9397-08002B2CF9AE}" pid="3" name="MediaServiceImageTags">
    <vt:lpwstr/>
  </property>
</Properties>
</file>